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67" w:rsidRPr="00895B67" w:rsidRDefault="00895B67" w:rsidP="00895B67">
      <w:pPr>
        <w:shd w:val="clear" w:color="auto" w:fill="FFFFFF"/>
        <w:adjustRightInd/>
        <w:snapToGrid/>
        <w:spacing w:after="0"/>
        <w:jc w:val="center"/>
        <w:rPr>
          <w:rFonts w:ascii="微软雅黑" w:hAnsi="微软雅黑" w:cs="Arial"/>
          <w:sz w:val="20"/>
          <w:szCs w:val="20"/>
        </w:rPr>
      </w:pPr>
      <w:r w:rsidRPr="00895B67">
        <w:rPr>
          <w:rFonts w:ascii="微软雅黑" w:hAnsi="微软雅黑" w:cs="Arial" w:hint="eastAsia"/>
          <w:b/>
          <w:bCs/>
          <w:sz w:val="27"/>
        </w:rPr>
        <w:t>GCPZ系列盆式橡胶支座</w:t>
      </w:r>
    </w:p>
    <w:p w:rsidR="00895B67" w:rsidRPr="00895B67" w:rsidRDefault="00895B67" w:rsidP="00895B67">
      <w:pPr>
        <w:shd w:val="clear" w:color="auto" w:fill="FFFFFF"/>
        <w:adjustRightInd/>
        <w:snapToGrid/>
        <w:spacing w:after="0"/>
        <w:rPr>
          <w:rFonts w:ascii="微软雅黑" w:hAnsi="微软雅黑" w:cs="Arial"/>
          <w:sz w:val="20"/>
          <w:szCs w:val="20"/>
        </w:rPr>
      </w:pPr>
      <w:r w:rsidRPr="00895B67">
        <w:rPr>
          <w:rFonts w:ascii="微软雅黑" w:hAnsi="微软雅黑" w:cs="Arial" w:hint="eastAsia"/>
          <w:sz w:val="21"/>
          <w:szCs w:val="21"/>
        </w:rPr>
        <w:t>1. 概述</w:t>
      </w:r>
      <w:r w:rsidRPr="00895B67">
        <w:rPr>
          <w:rFonts w:ascii="微软雅黑" w:hAnsi="微软雅黑" w:cs="Arial" w:hint="eastAsia"/>
          <w:sz w:val="21"/>
          <w:szCs w:val="21"/>
        </w:rPr>
        <w:br/>
        <w:t>       GCPZ系列盆式橡胶支座是按照交通部行业标准《公路桥梁盆式橡胶支座》（JT/T391-2009），同时参照欧洲标准《Structural bearings-Part 5：Pot bearings》（EN 1337-5:2005）及其它相关行业规范研发的桥梁标准构件系列产品，通过了省部级科技成果鉴定（鄂科鉴字【2011】第03254号），适用于各类公路、城市桥梁。</w:t>
      </w:r>
      <w:r w:rsidRPr="00895B67">
        <w:rPr>
          <w:rFonts w:ascii="微软雅黑" w:hAnsi="微软雅黑" w:cs="Arial" w:hint="eastAsia"/>
          <w:sz w:val="21"/>
          <w:szCs w:val="21"/>
        </w:rPr>
        <w:br/>
        <w:t> </w:t>
      </w:r>
      <w:r w:rsidRPr="00895B67">
        <w:rPr>
          <w:rFonts w:ascii="微软雅黑" w:hAnsi="微软雅黑" w:cs="Arial" w:hint="eastAsia"/>
          <w:sz w:val="21"/>
          <w:szCs w:val="21"/>
        </w:rPr>
        <w:br/>
        <w:t>2. 设计依据</w:t>
      </w:r>
      <w:r w:rsidRPr="00895B67">
        <w:rPr>
          <w:rFonts w:ascii="微软雅黑" w:hAnsi="微软雅黑" w:cs="Arial" w:hint="eastAsia"/>
          <w:sz w:val="21"/>
          <w:szCs w:val="21"/>
        </w:rPr>
        <w:br/>
        <w:t>  《公路桥涵设计通用规范》（JTG D60-2004）；</w:t>
      </w:r>
      <w:r w:rsidRPr="00895B67">
        <w:rPr>
          <w:rFonts w:ascii="微软雅黑" w:hAnsi="微软雅黑" w:cs="Arial" w:hint="eastAsia"/>
          <w:sz w:val="21"/>
          <w:szCs w:val="21"/>
        </w:rPr>
        <w:br/>
        <w:t>  《公路钢筋混凝土及预应力混凝土桥涵设计规范》（JTG D62-2004）；</w:t>
      </w:r>
      <w:r w:rsidRPr="00895B67">
        <w:rPr>
          <w:rFonts w:ascii="微软雅黑" w:hAnsi="微软雅黑" w:cs="Arial" w:hint="eastAsia"/>
          <w:sz w:val="21"/>
          <w:szCs w:val="21"/>
        </w:rPr>
        <w:br/>
        <w:t>  《公路桥梁抗震设计细则》（JTG/T B02-01-2008）；</w:t>
      </w:r>
      <w:r w:rsidRPr="00895B67">
        <w:rPr>
          <w:rFonts w:ascii="微软雅黑" w:hAnsi="微软雅黑" w:cs="Arial" w:hint="eastAsia"/>
          <w:sz w:val="21"/>
          <w:szCs w:val="21"/>
        </w:rPr>
        <w:br/>
        <w:t>  《公路桥梁盆式支座》（JT/T 391-2009）；</w:t>
      </w:r>
      <w:r w:rsidRPr="00895B67">
        <w:rPr>
          <w:rFonts w:ascii="微软雅黑" w:hAnsi="微软雅黑" w:cs="Arial" w:hint="eastAsia"/>
          <w:sz w:val="21"/>
          <w:szCs w:val="21"/>
        </w:rPr>
        <w:br/>
        <w:t>  《钢结构设计规范》（GB 50017-2003）；</w:t>
      </w:r>
      <w:r w:rsidRPr="00895B67">
        <w:rPr>
          <w:rFonts w:ascii="微软雅黑" w:hAnsi="微软雅黑" w:cs="Arial" w:hint="eastAsia"/>
          <w:sz w:val="21"/>
          <w:szCs w:val="21"/>
        </w:rPr>
        <w:br/>
        <w:t>  《铁路桥涵设计基本规范》（TB10002.1-2005）</w:t>
      </w:r>
      <w:r w:rsidRPr="00895B67">
        <w:rPr>
          <w:rFonts w:ascii="微软雅黑" w:hAnsi="微软雅黑" w:cs="Arial" w:hint="eastAsia"/>
          <w:sz w:val="21"/>
          <w:szCs w:val="21"/>
        </w:rPr>
        <w:br/>
        <w:t>  《铁路桥梁钢结构设计规范》（TB10002.2-2005）</w:t>
      </w:r>
      <w:r w:rsidRPr="00895B67">
        <w:rPr>
          <w:rFonts w:ascii="微软雅黑" w:hAnsi="微软雅黑" w:cs="Arial" w:hint="eastAsia"/>
          <w:sz w:val="21"/>
          <w:szCs w:val="21"/>
        </w:rPr>
        <w:br/>
        <w:t>  《铁路桥涵钢筋混凝土和预应力混凝土结构设计规范》（TB10002.3-2005）</w:t>
      </w:r>
      <w:r w:rsidRPr="00895B67">
        <w:rPr>
          <w:rFonts w:ascii="微软雅黑" w:hAnsi="微软雅黑" w:cs="Arial" w:hint="eastAsia"/>
          <w:sz w:val="21"/>
          <w:szCs w:val="21"/>
        </w:rPr>
        <w:br/>
        <w:t>  《铁路工程抗震设计规范》（GB 50111-2006）</w:t>
      </w:r>
      <w:r w:rsidRPr="00895B67">
        <w:rPr>
          <w:rFonts w:ascii="微软雅黑" w:hAnsi="微软雅黑" w:cs="Arial" w:hint="eastAsia"/>
          <w:sz w:val="21"/>
          <w:szCs w:val="21"/>
        </w:rPr>
        <w:br/>
        <w:t>  《公路桥梁钢结构防腐涂装技术条件》（JT/T 722-2008）；</w:t>
      </w:r>
      <w:r w:rsidRPr="00895B67">
        <w:rPr>
          <w:rFonts w:ascii="微软雅黑" w:hAnsi="微软雅黑" w:cs="Arial" w:hint="eastAsia"/>
          <w:sz w:val="21"/>
          <w:szCs w:val="21"/>
        </w:rPr>
        <w:br/>
        <w:t>  《客运专线桥梁盆式橡胶支座暂行技术条件》（科技基【2005】101号）；</w:t>
      </w:r>
      <w:r w:rsidRPr="00895B67">
        <w:rPr>
          <w:rFonts w:ascii="微软雅黑" w:hAnsi="微软雅黑" w:cs="Arial" w:hint="eastAsia"/>
          <w:sz w:val="21"/>
          <w:szCs w:val="21"/>
        </w:rPr>
        <w:br/>
        <w:t>  《客运专线桥梁盆式橡胶支座暂行技术条件补充规定》（科技基【2007】95号）；</w:t>
      </w:r>
      <w:r w:rsidRPr="00895B67">
        <w:rPr>
          <w:rFonts w:ascii="微软雅黑" w:hAnsi="微软雅黑" w:cs="Arial" w:hint="eastAsia"/>
          <w:sz w:val="21"/>
          <w:szCs w:val="21"/>
        </w:rPr>
        <w:br/>
        <w:t>  《Structural bearings》滑动元件部分（EN 1337-2：2005）；</w:t>
      </w:r>
      <w:r w:rsidRPr="00895B67">
        <w:rPr>
          <w:rFonts w:ascii="微软雅黑" w:hAnsi="微软雅黑" w:cs="Arial" w:hint="eastAsia"/>
          <w:sz w:val="21"/>
          <w:szCs w:val="21"/>
        </w:rPr>
        <w:br/>
        <w:t>  《Structural bearings》橡胶支座部分（EN 1337-3：2005）；</w:t>
      </w:r>
      <w:r w:rsidRPr="00895B67">
        <w:rPr>
          <w:rFonts w:ascii="微软雅黑" w:hAnsi="微软雅黑" w:cs="Arial" w:hint="eastAsia"/>
          <w:sz w:val="21"/>
          <w:szCs w:val="21"/>
        </w:rPr>
        <w:br/>
        <w:t>  《Structural bearings》盆式支座部分（EN 1337-5：2005）等。</w:t>
      </w:r>
      <w:r w:rsidRPr="00895B67">
        <w:rPr>
          <w:rFonts w:ascii="微软雅黑" w:hAnsi="微软雅黑" w:cs="Arial" w:hint="eastAsia"/>
          <w:sz w:val="21"/>
          <w:szCs w:val="21"/>
        </w:rPr>
        <w:br/>
        <w:t> </w:t>
      </w:r>
      <w:r w:rsidRPr="00895B67">
        <w:rPr>
          <w:rFonts w:ascii="微软雅黑" w:hAnsi="微软雅黑" w:cs="Arial" w:hint="eastAsia"/>
          <w:sz w:val="21"/>
          <w:szCs w:val="21"/>
        </w:rPr>
        <w:br/>
        <w:t>3. 产品结构</w:t>
      </w:r>
      <w:r w:rsidRPr="00895B67">
        <w:rPr>
          <w:rFonts w:ascii="微软雅黑" w:hAnsi="微软雅黑" w:cs="Arial" w:hint="eastAsia"/>
          <w:sz w:val="21"/>
          <w:szCs w:val="21"/>
        </w:rPr>
        <w:br/>
        <w:t>       除预埋钢板可向厂家订货或施工方自行加工外，支座其余各构件均为支座产品的一部分，由厂家配套提供（支座本体、锚棒、锚栓）。若自行加工预埋钢板，应在施工图中提醒施工单位注意锚棒预留孔与锚棒的公差匹配并做好预埋钢板与锚棒的焊接。</w:t>
      </w:r>
    </w:p>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shd w:val="clear" w:color="auto" w:fill="FFFFFF"/>
        </w:rPr>
        <w:t>图</w:t>
      </w:r>
      <w:r w:rsidRPr="00895B67">
        <w:rPr>
          <w:rFonts w:ascii="Arial" w:eastAsia="宋体" w:hAnsi="Arial" w:cs="Arial"/>
          <w:sz w:val="21"/>
          <w:szCs w:val="21"/>
          <w:shd w:val="clear" w:color="auto" w:fill="FFFFFF"/>
        </w:rPr>
        <w:br/>
        <w:t>GCPZ</w:t>
      </w:r>
      <w:r w:rsidRPr="00895B67">
        <w:rPr>
          <w:rFonts w:ascii="Arial" w:eastAsia="宋体" w:hAnsi="Arial" w:cs="Arial"/>
          <w:sz w:val="21"/>
          <w:szCs w:val="21"/>
          <w:shd w:val="clear" w:color="auto" w:fill="FFFFFF"/>
        </w:rPr>
        <w:t>盆式橡胶支座固定型</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图</w:t>
      </w:r>
      <w:r w:rsidRPr="00895B67">
        <w:rPr>
          <w:rFonts w:ascii="Arial" w:eastAsia="宋体" w:hAnsi="Arial" w:cs="Arial"/>
          <w:sz w:val="21"/>
          <w:szCs w:val="21"/>
          <w:shd w:val="clear" w:color="auto" w:fill="FFFFFF"/>
        </w:rPr>
        <w:br/>
        <w:t>GCPZ</w:t>
      </w:r>
      <w:r w:rsidRPr="00895B67">
        <w:rPr>
          <w:rFonts w:ascii="Arial" w:eastAsia="宋体" w:hAnsi="Arial" w:cs="Arial"/>
          <w:sz w:val="21"/>
          <w:szCs w:val="21"/>
          <w:shd w:val="clear" w:color="auto" w:fill="FFFFFF"/>
        </w:rPr>
        <w:t>盆式橡胶支座单向型</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图</w:t>
      </w:r>
      <w:r w:rsidRPr="00895B67">
        <w:rPr>
          <w:rFonts w:ascii="Arial" w:eastAsia="宋体" w:hAnsi="Arial" w:cs="Arial"/>
          <w:sz w:val="21"/>
          <w:szCs w:val="21"/>
          <w:shd w:val="clear" w:color="auto" w:fill="FFFFFF"/>
        </w:rPr>
        <w:br/>
        <w:t>GCPZ</w:t>
      </w:r>
      <w:r w:rsidRPr="00895B67">
        <w:rPr>
          <w:rFonts w:ascii="Arial" w:eastAsia="宋体" w:hAnsi="Arial" w:cs="Arial"/>
          <w:sz w:val="21"/>
          <w:szCs w:val="21"/>
          <w:shd w:val="clear" w:color="auto" w:fill="FFFFFF"/>
        </w:rPr>
        <w:t>盆式橡胶支座双向型</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br/>
        <w:t xml:space="preserve">4. </w:t>
      </w:r>
      <w:r w:rsidRPr="00895B67">
        <w:rPr>
          <w:rFonts w:ascii="Arial" w:eastAsia="宋体" w:hAnsi="Arial" w:cs="Arial"/>
          <w:sz w:val="21"/>
          <w:szCs w:val="21"/>
          <w:shd w:val="clear" w:color="auto" w:fill="FFFFFF"/>
        </w:rPr>
        <w:t>产品特点</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相对于目前市场上的同类支座，本产品从选材、构造、细节、安全经济性等四个方面做了优化，主要特点如下：</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材质优良：</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支座主体钢材采用</w:t>
      </w:r>
      <w:r w:rsidRPr="00895B67">
        <w:rPr>
          <w:rFonts w:ascii="Arial" w:eastAsia="宋体" w:hAnsi="Arial" w:cs="Arial"/>
          <w:sz w:val="21"/>
          <w:szCs w:val="21"/>
          <w:shd w:val="clear" w:color="auto" w:fill="FFFFFF"/>
        </w:rPr>
        <w:t>Q345</w:t>
      </w:r>
      <w:r w:rsidRPr="00895B67">
        <w:rPr>
          <w:rFonts w:ascii="Arial" w:eastAsia="宋体" w:hAnsi="Arial" w:cs="Arial"/>
          <w:sz w:val="21"/>
          <w:szCs w:val="21"/>
          <w:shd w:val="clear" w:color="auto" w:fill="FFFFFF"/>
        </w:rPr>
        <w:t>热轧钢板代替铸钢，力学性能更为可靠；耐磨材料采用改性超高分子量聚乙烯（即</w:t>
      </w:r>
      <w:r w:rsidRPr="00895B67">
        <w:rPr>
          <w:rFonts w:ascii="Arial" w:eastAsia="宋体" w:hAnsi="Arial" w:cs="Arial"/>
          <w:sz w:val="21"/>
          <w:szCs w:val="21"/>
          <w:shd w:val="clear" w:color="auto" w:fill="FFFFFF"/>
        </w:rPr>
        <w:t>UHMW-PE</w:t>
      </w:r>
      <w:r w:rsidRPr="00895B67">
        <w:rPr>
          <w:rFonts w:ascii="Arial" w:eastAsia="宋体" w:hAnsi="Arial" w:cs="Arial"/>
          <w:sz w:val="21"/>
          <w:szCs w:val="21"/>
          <w:shd w:val="clear" w:color="auto" w:fill="FFFFFF"/>
        </w:rPr>
        <w:t>）代替聚四氟乙烯板（即</w:t>
      </w:r>
      <w:r w:rsidRPr="00895B67">
        <w:rPr>
          <w:rFonts w:ascii="Arial" w:eastAsia="宋体" w:hAnsi="Arial" w:cs="Arial"/>
          <w:sz w:val="21"/>
          <w:szCs w:val="21"/>
          <w:shd w:val="clear" w:color="auto" w:fill="FFFFFF"/>
        </w:rPr>
        <w:t>PTFE</w:t>
      </w:r>
      <w:r w:rsidRPr="00895B67">
        <w:rPr>
          <w:rFonts w:ascii="Arial" w:eastAsia="宋体" w:hAnsi="Arial" w:cs="Arial"/>
          <w:sz w:val="21"/>
          <w:szCs w:val="21"/>
          <w:shd w:val="clear" w:color="auto" w:fill="FFFFFF"/>
        </w:rPr>
        <w:t>），磨耗低、摩擦系数</w:t>
      </w:r>
      <w:r w:rsidRPr="00895B67">
        <w:rPr>
          <w:rFonts w:ascii="Arial" w:eastAsia="宋体" w:hAnsi="Arial" w:cs="Arial"/>
          <w:sz w:val="21"/>
          <w:szCs w:val="21"/>
          <w:shd w:val="clear" w:color="auto" w:fill="FFFFFF"/>
        </w:rPr>
        <w:lastRenderedPageBreak/>
        <w:t>小、使用寿命长。</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构造合理：</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本产品对现有支座产品在构造上进行了优化，构造更合理：固定型、单向型及双向型支座均设有预埋钢板结构，便于支座安装；支座采用锚棒、锚栓与混凝土连接，受力可靠，维护、更换方便；单向型支座采用中间导轨结构，支座滑动更顺畅。</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注重细节：</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支座采用新型锚栓结构，抗剪能力更强；混凝土接触面增设抗磨槽，传力更均匀；支座选用新型防尘圈既保护橡胶垫又保护耐磨板，延长使用寿命；防腐涂装按照现行《公路桥梁钢结构防腐涂装技术条件》（</w:t>
      </w:r>
      <w:r w:rsidRPr="00895B67">
        <w:rPr>
          <w:rFonts w:ascii="Arial" w:eastAsia="宋体" w:hAnsi="Arial" w:cs="Arial"/>
          <w:sz w:val="21"/>
          <w:szCs w:val="21"/>
          <w:shd w:val="clear" w:color="auto" w:fill="FFFFFF"/>
        </w:rPr>
        <w:t>JT/T 722</w:t>
      </w:r>
      <w:r w:rsidRPr="00895B67">
        <w:rPr>
          <w:rFonts w:ascii="Arial" w:eastAsia="宋体" w:hAnsi="Arial" w:cs="Arial"/>
          <w:sz w:val="21"/>
          <w:szCs w:val="21"/>
          <w:shd w:val="clear" w:color="auto" w:fill="FFFFFF"/>
        </w:rPr>
        <w:t>）设计，根据不同工程气候环境和防腐年限分别采用不同涂装配套体系，防腐性能可靠，耐久性好。</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t>安全经济：</w:t>
      </w:r>
      <w:r w:rsidRPr="00895B67">
        <w:rPr>
          <w:rFonts w:ascii="Arial" w:eastAsia="宋体" w:hAnsi="Arial" w:cs="Arial"/>
          <w:sz w:val="21"/>
          <w:szCs w:val="21"/>
          <w:shd w:val="clear" w:color="auto" w:fill="FFFFFF"/>
        </w:rPr>
        <w:br/>
        <w:t>       GCPZ</w:t>
      </w:r>
      <w:r w:rsidRPr="00895B67">
        <w:rPr>
          <w:rFonts w:ascii="Arial" w:eastAsia="宋体" w:hAnsi="Arial" w:cs="Arial"/>
          <w:sz w:val="21"/>
          <w:szCs w:val="21"/>
          <w:shd w:val="clear" w:color="auto" w:fill="FFFFFF"/>
        </w:rPr>
        <w:t>系列盆式橡胶支座采用精细化设计，对每个型号的每个部件均进行受力分析，确保支座受力安全且各部件具有同等的安全度，造价更为经济。支座竖向承载力、水平承载力安全系数为</w:t>
      </w:r>
      <w:r w:rsidRPr="00895B67">
        <w:rPr>
          <w:rFonts w:ascii="Arial" w:eastAsia="宋体" w:hAnsi="Arial" w:cs="Arial"/>
          <w:sz w:val="21"/>
          <w:szCs w:val="21"/>
          <w:shd w:val="clear" w:color="auto" w:fill="FFFFFF"/>
        </w:rPr>
        <w:t>1.5</w:t>
      </w:r>
      <w:r w:rsidRPr="00895B67">
        <w:rPr>
          <w:rFonts w:ascii="Arial" w:eastAsia="宋体" w:hAnsi="Arial" w:cs="Arial"/>
          <w:sz w:val="21"/>
          <w:szCs w:val="21"/>
          <w:shd w:val="clear" w:color="auto" w:fill="FFFFFF"/>
        </w:rPr>
        <w:t>；支座设计按照交通部相关标准及规范，同时参考铁路系统相关标准及要求，并满足欧洲规范设计标准。</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br/>
        <w:t xml:space="preserve">5. </w:t>
      </w:r>
      <w:r w:rsidRPr="00895B67">
        <w:rPr>
          <w:rFonts w:ascii="Arial" w:eastAsia="宋体" w:hAnsi="Arial" w:cs="Arial"/>
          <w:sz w:val="21"/>
          <w:szCs w:val="21"/>
          <w:shd w:val="clear" w:color="auto" w:fill="FFFFFF"/>
        </w:rPr>
        <w:t>支座型号</w:t>
      </w:r>
    </w:p>
    <w:p w:rsidR="00895B67" w:rsidRPr="00895B67" w:rsidRDefault="00895B67" w:rsidP="00895B67">
      <w:pPr>
        <w:shd w:val="clear" w:color="auto" w:fill="FFFFFF"/>
        <w:adjustRightInd/>
        <w:snapToGrid/>
        <w:spacing w:after="0"/>
        <w:jc w:val="center"/>
        <w:rPr>
          <w:rFonts w:ascii="微软雅黑" w:hAnsi="微软雅黑" w:cs="Arial"/>
          <w:sz w:val="20"/>
          <w:szCs w:val="20"/>
        </w:rPr>
      </w:pPr>
      <w:r>
        <w:rPr>
          <w:rFonts w:ascii="微软雅黑" w:hAnsi="微软雅黑" w:cs="Arial"/>
          <w:noProof/>
          <w:sz w:val="21"/>
          <w:szCs w:val="21"/>
        </w:rPr>
        <w:drawing>
          <wp:inline distT="0" distB="0" distL="0" distR="0">
            <wp:extent cx="5400675" cy="2819400"/>
            <wp:effectExtent l="19050" t="0" r="9525" b="0"/>
            <wp:docPr id="1" name="图片 1" descr="http://www.newtery.com/u/cms/hbmrd/201907/08201350mz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tery.com/u/cms/hbmrd/201907/08201350mz70.jpg"/>
                    <pic:cNvPicPr>
                      <a:picLocks noChangeAspect="1" noChangeArrowheads="1"/>
                    </pic:cNvPicPr>
                  </pic:nvPicPr>
                  <pic:blipFill>
                    <a:blip r:embed="rId4" cstate="print"/>
                    <a:srcRect/>
                    <a:stretch>
                      <a:fillRect/>
                    </a:stretch>
                  </pic:blipFill>
                  <pic:spPr bwMode="auto">
                    <a:xfrm>
                      <a:off x="0" y="0"/>
                      <a:ext cx="5400675" cy="2819400"/>
                    </a:xfrm>
                    <a:prstGeom prst="rect">
                      <a:avLst/>
                    </a:prstGeom>
                    <a:noFill/>
                    <a:ln w="9525">
                      <a:noFill/>
                      <a:miter lim="800000"/>
                      <a:headEnd/>
                      <a:tailEnd/>
                    </a:ln>
                  </pic:spPr>
                </pic:pic>
              </a:graphicData>
            </a:graphic>
          </wp:inline>
        </w:drawing>
      </w:r>
    </w:p>
    <w:p w:rsidR="00895B67" w:rsidRPr="00895B67" w:rsidRDefault="00895B67" w:rsidP="00895B67">
      <w:pPr>
        <w:shd w:val="clear" w:color="auto" w:fill="FFFFFF"/>
        <w:adjustRightInd/>
        <w:snapToGrid/>
        <w:spacing w:after="0"/>
        <w:rPr>
          <w:rFonts w:ascii="微软雅黑" w:hAnsi="微软雅黑" w:cs="Arial"/>
          <w:sz w:val="20"/>
          <w:szCs w:val="20"/>
        </w:rPr>
      </w:pPr>
      <w:r w:rsidRPr="00895B67">
        <w:rPr>
          <w:rFonts w:ascii="微软雅黑" w:hAnsi="微软雅黑" w:cs="Arial" w:hint="eastAsia"/>
          <w:sz w:val="21"/>
          <w:szCs w:val="21"/>
        </w:rPr>
        <w:t>       本例表示竖向承载力为4000kN，主位移方向位移量为±50mm，水平承载力为竖向承载力的10%，常温单向活动型盆式橡胶支座。</w:t>
      </w:r>
    </w:p>
    <w:p w:rsidR="00895B67" w:rsidRPr="00895B67" w:rsidRDefault="00895B67" w:rsidP="00895B67">
      <w:pPr>
        <w:adjustRightInd/>
        <w:snapToGrid/>
        <w:spacing w:after="240"/>
        <w:rPr>
          <w:rFonts w:ascii="Arial" w:eastAsia="宋体" w:hAnsi="Arial" w:cs="Arial"/>
          <w:sz w:val="24"/>
          <w:szCs w:val="24"/>
        </w:rPr>
      </w:pPr>
      <w:r w:rsidRPr="00895B67">
        <w:rPr>
          <w:rFonts w:ascii="Arial" w:eastAsia="宋体" w:hAnsi="Arial" w:cs="Arial"/>
          <w:sz w:val="21"/>
          <w:szCs w:val="21"/>
          <w:shd w:val="clear" w:color="auto" w:fill="FFFFFF"/>
        </w:rPr>
        <w:t>       </w:t>
      </w:r>
      <w:r w:rsidRPr="00895B67">
        <w:rPr>
          <w:rFonts w:ascii="Arial" w:eastAsia="宋体" w:hAnsi="Arial" w:cs="Arial"/>
          <w:sz w:val="21"/>
          <w:szCs w:val="21"/>
          <w:shd w:val="clear" w:color="auto" w:fill="FFFFFF"/>
        </w:rPr>
        <w:t>该系列支座根据使用环境分普通型（一般大气环境）和耐腐蚀型（海洋大气环境与重度污染大气环境），耐腐蚀支座型号后加注（</w:t>
      </w:r>
      <w:r w:rsidRPr="00895B67">
        <w:rPr>
          <w:rFonts w:ascii="Arial" w:eastAsia="宋体" w:hAnsi="Arial" w:cs="Arial"/>
          <w:sz w:val="21"/>
          <w:szCs w:val="21"/>
          <w:shd w:val="clear" w:color="auto" w:fill="FFFFFF"/>
        </w:rPr>
        <w:t>NS</w:t>
      </w:r>
      <w:r w:rsidRPr="00895B67">
        <w:rPr>
          <w:rFonts w:ascii="Arial" w:eastAsia="宋体" w:hAnsi="Arial" w:cs="Arial"/>
          <w:sz w:val="21"/>
          <w:szCs w:val="21"/>
          <w:shd w:val="clear" w:color="auto" w:fill="FFFFFF"/>
        </w:rPr>
        <w:t>）以做标识；如上述示例耐腐蚀型支座表示为：</w:t>
      </w:r>
      <w:r w:rsidRPr="00895B67">
        <w:rPr>
          <w:rFonts w:ascii="Arial" w:eastAsia="宋体" w:hAnsi="Arial" w:cs="Arial"/>
          <w:sz w:val="21"/>
          <w:szCs w:val="21"/>
          <w:shd w:val="clear" w:color="auto" w:fill="FFFFFF"/>
        </w:rPr>
        <w:t>GCPZ-4000-DX-e50-</w:t>
      </w:r>
      <w:r w:rsidRPr="00895B67">
        <w:rPr>
          <w:rFonts w:ascii="宋体" w:eastAsia="宋体" w:hAnsi="宋体" w:cs="宋体" w:hint="eastAsia"/>
          <w:sz w:val="21"/>
          <w:szCs w:val="21"/>
          <w:shd w:val="clear" w:color="auto" w:fill="FFFFFF"/>
        </w:rPr>
        <w:t>Ⅰ</w:t>
      </w:r>
      <w:r w:rsidRPr="00895B67">
        <w:rPr>
          <w:rFonts w:ascii="Arial" w:eastAsia="宋体" w:hAnsi="Arial" w:cs="Arial"/>
          <w:sz w:val="21"/>
          <w:szCs w:val="21"/>
          <w:shd w:val="clear" w:color="auto" w:fill="FFFFFF"/>
        </w:rPr>
        <w:t>-NS</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br/>
      </w:r>
      <w:r w:rsidRPr="00895B67">
        <w:rPr>
          <w:rFonts w:ascii="Arial" w:eastAsia="宋体" w:hAnsi="Arial" w:cs="Arial"/>
          <w:sz w:val="21"/>
          <w:szCs w:val="21"/>
          <w:shd w:val="clear" w:color="auto" w:fill="FFFFFF"/>
        </w:rPr>
        <w:br/>
        <w:t xml:space="preserve">6. </w:t>
      </w:r>
      <w:r w:rsidRPr="00895B67">
        <w:rPr>
          <w:rFonts w:ascii="Arial" w:eastAsia="宋体" w:hAnsi="Arial" w:cs="Arial"/>
          <w:sz w:val="21"/>
          <w:szCs w:val="21"/>
          <w:shd w:val="clear" w:color="auto" w:fill="FFFFFF"/>
        </w:rPr>
        <w:t>规格系列</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根据支座按竖向承载力分</w:t>
      </w:r>
      <w:r w:rsidRPr="00895B67">
        <w:rPr>
          <w:rFonts w:ascii="Arial" w:eastAsia="宋体" w:hAnsi="Arial" w:cs="Arial"/>
          <w:sz w:val="21"/>
          <w:szCs w:val="21"/>
          <w:shd w:val="clear" w:color="auto" w:fill="FFFFFF"/>
        </w:rPr>
        <w:t>39</w:t>
      </w:r>
      <w:r w:rsidRPr="00895B67">
        <w:rPr>
          <w:rFonts w:ascii="Arial" w:eastAsia="宋体" w:hAnsi="Arial" w:cs="Arial"/>
          <w:sz w:val="21"/>
          <w:szCs w:val="21"/>
          <w:shd w:val="clear" w:color="auto" w:fill="FFFFFF"/>
        </w:rPr>
        <w:t>个等级，如下：</w:t>
      </w:r>
      <w:r w:rsidRPr="00895B67">
        <w:rPr>
          <w:rFonts w:ascii="Arial" w:eastAsia="宋体" w:hAnsi="Arial" w:cs="Arial"/>
          <w:sz w:val="21"/>
          <w:szCs w:val="21"/>
          <w:shd w:val="clear" w:color="auto" w:fill="FFFFFF"/>
        </w:rPr>
        <w:br/>
        <w:t>       400kN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600kN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800kN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6000kN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7000kN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8000kN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9000kN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10000kN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17500kN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20000kN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27500kN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30000kN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37500kN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40000kN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47500kN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 xml:space="preserve">50000kN </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52500kN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55000kN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57500kN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60000kN</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根据支座按位移量分</w:t>
      </w:r>
      <w:r w:rsidRPr="00895B67">
        <w:rPr>
          <w:rFonts w:ascii="Arial" w:eastAsia="宋体" w:hAnsi="Arial" w:cs="Arial"/>
          <w:sz w:val="21"/>
          <w:szCs w:val="21"/>
          <w:shd w:val="clear" w:color="auto" w:fill="FFFFFF"/>
        </w:rPr>
        <w:t>5</w:t>
      </w:r>
      <w:r w:rsidRPr="00895B67">
        <w:rPr>
          <w:rFonts w:ascii="Arial" w:eastAsia="宋体" w:hAnsi="Arial" w:cs="Arial"/>
          <w:sz w:val="21"/>
          <w:szCs w:val="21"/>
          <w:shd w:val="clear" w:color="auto" w:fill="FFFFFF"/>
        </w:rPr>
        <w:t>个等级，如下：</w:t>
      </w:r>
      <w:r w:rsidRPr="00895B67">
        <w:rPr>
          <w:rFonts w:ascii="Arial" w:eastAsia="宋体" w:hAnsi="Arial" w:cs="Arial"/>
          <w:sz w:val="21"/>
          <w:szCs w:val="21"/>
          <w:shd w:val="clear" w:color="auto" w:fill="FFFFFF"/>
        </w:rPr>
        <w:br/>
        <w:t>       </w:t>
      </w:r>
      <w:r w:rsidRPr="00895B67">
        <w:rPr>
          <w:rFonts w:ascii="Arial" w:eastAsia="宋体" w:hAnsi="Arial" w:cs="Arial"/>
          <w:sz w:val="21"/>
          <w:szCs w:val="21"/>
          <w:shd w:val="clear" w:color="auto" w:fill="FFFFFF"/>
        </w:rPr>
        <w:t>单向活动型支座的活动方向和双向活动型支座的顺桥向位移量分为</w:t>
      </w:r>
      <w:r w:rsidRPr="00895B67">
        <w:rPr>
          <w:rFonts w:ascii="Arial" w:eastAsia="宋体" w:hAnsi="Arial" w:cs="Arial"/>
          <w:sz w:val="21"/>
          <w:szCs w:val="21"/>
          <w:shd w:val="clear" w:color="auto" w:fill="FFFFFF"/>
        </w:rPr>
        <w:t>±50mm</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±100mm</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±150mm</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±200mm</w:t>
      </w:r>
      <w:r w:rsidRPr="00895B67">
        <w:rPr>
          <w:rFonts w:ascii="Arial" w:eastAsia="宋体" w:hAnsi="Arial" w:cs="Arial"/>
          <w:sz w:val="21"/>
          <w:szCs w:val="21"/>
          <w:shd w:val="clear" w:color="auto" w:fill="FFFFFF"/>
        </w:rPr>
        <w:t>，</w:t>
      </w:r>
      <w:r w:rsidRPr="00895B67">
        <w:rPr>
          <w:rFonts w:ascii="Arial" w:eastAsia="宋体" w:hAnsi="Arial" w:cs="Arial"/>
          <w:sz w:val="21"/>
          <w:szCs w:val="21"/>
          <w:shd w:val="clear" w:color="auto" w:fill="FFFFFF"/>
        </w:rPr>
        <w:t>±250mm</w:t>
      </w:r>
      <w:r w:rsidRPr="00895B67">
        <w:rPr>
          <w:rFonts w:ascii="Arial" w:eastAsia="宋体" w:hAnsi="Arial" w:cs="Arial"/>
          <w:sz w:val="21"/>
          <w:szCs w:val="21"/>
          <w:shd w:val="clear" w:color="auto" w:fill="FFFFFF"/>
        </w:rPr>
        <w:t>；双向活动型支座横桥向的位移量为</w:t>
      </w:r>
      <w:r w:rsidRPr="00895B67">
        <w:rPr>
          <w:rFonts w:ascii="Arial" w:eastAsia="宋体" w:hAnsi="Arial" w:cs="Arial"/>
          <w:sz w:val="21"/>
          <w:szCs w:val="21"/>
          <w:shd w:val="clear" w:color="auto" w:fill="FFFFFF"/>
        </w:rPr>
        <w:t>±50mm</w:t>
      </w:r>
      <w:r w:rsidRPr="00895B67">
        <w:rPr>
          <w:rFonts w:ascii="Arial" w:eastAsia="宋体" w:hAnsi="Arial" w:cs="Arial"/>
          <w:sz w:val="21"/>
          <w:szCs w:val="21"/>
          <w:shd w:val="clear" w:color="auto" w:fill="FFFFFF"/>
        </w:rPr>
        <w:t>；当单向活动型支座用于横向活动时，通常选用位移量为</w:t>
      </w:r>
      <w:r w:rsidRPr="00895B67">
        <w:rPr>
          <w:rFonts w:ascii="Arial" w:eastAsia="宋体" w:hAnsi="Arial" w:cs="Arial"/>
          <w:sz w:val="21"/>
          <w:szCs w:val="21"/>
          <w:shd w:val="clear" w:color="auto" w:fill="FFFFFF"/>
        </w:rPr>
        <w:t>±50mm</w:t>
      </w:r>
      <w:r w:rsidRPr="00895B67">
        <w:rPr>
          <w:rFonts w:ascii="Arial" w:eastAsia="宋体" w:hAnsi="Arial" w:cs="Arial"/>
          <w:sz w:val="21"/>
          <w:szCs w:val="21"/>
          <w:shd w:val="clear" w:color="auto" w:fill="FFFFFF"/>
        </w:rPr>
        <w:t>。</w:t>
      </w:r>
    </w:p>
    <w:p w:rsidR="00895B67" w:rsidRDefault="00895B67" w:rsidP="00895B67">
      <w:pPr>
        <w:shd w:val="clear" w:color="auto" w:fill="FFFFFF"/>
        <w:adjustRightInd/>
        <w:snapToGrid/>
        <w:spacing w:after="0"/>
        <w:rPr>
          <w:rFonts w:ascii="微软雅黑" w:hAnsi="微软雅黑" w:cs="Arial"/>
          <w:sz w:val="21"/>
          <w:szCs w:val="21"/>
        </w:rPr>
        <w:sectPr w:rsidR="00895B67" w:rsidSect="004358AB">
          <w:pgSz w:w="11906" w:h="16838"/>
          <w:pgMar w:top="1440" w:right="1800" w:bottom="1440" w:left="1800" w:header="708" w:footer="708" w:gutter="0"/>
          <w:cols w:space="708"/>
          <w:docGrid w:linePitch="360"/>
        </w:sectPr>
      </w:pPr>
    </w:p>
    <w:p w:rsidR="00895B67" w:rsidRPr="00895B67" w:rsidRDefault="00895B67" w:rsidP="00895B67">
      <w:pPr>
        <w:shd w:val="clear" w:color="auto" w:fill="FFFFFF"/>
        <w:adjustRightInd/>
        <w:snapToGrid/>
        <w:spacing w:after="0"/>
        <w:rPr>
          <w:rFonts w:ascii="微软雅黑" w:hAnsi="微软雅黑" w:cs="Arial"/>
          <w:sz w:val="20"/>
          <w:szCs w:val="20"/>
        </w:rPr>
      </w:pPr>
      <w:r w:rsidRPr="00895B67">
        <w:rPr>
          <w:rFonts w:ascii="微软雅黑" w:hAnsi="微软雅黑" w:cs="Arial" w:hint="eastAsia"/>
          <w:sz w:val="21"/>
          <w:szCs w:val="21"/>
        </w:rPr>
        <w:lastRenderedPageBreak/>
        <w:t>7.支座安装尺寸</w:t>
      </w:r>
    </w:p>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b/>
          <w:bCs/>
          <w:sz w:val="21"/>
        </w:rPr>
        <w:t>GCPZ(Ⅰ) –GD</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954"/>
        <w:gridCol w:w="534"/>
        <w:gridCol w:w="651"/>
        <w:gridCol w:w="651"/>
        <w:gridCol w:w="534"/>
        <w:gridCol w:w="569"/>
        <w:gridCol w:w="651"/>
        <w:gridCol w:w="694"/>
        <w:gridCol w:w="651"/>
        <w:gridCol w:w="651"/>
        <w:gridCol w:w="651"/>
        <w:gridCol w:w="651"/>
        <w:gridCol w:w="1124"/>
        <w:gridCol w:w="1007"/>
        <w:gridCol w:w="534"/>
        <w:gridCol w:w="709"/>
        <w:gridCol w:w="534"/>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br/>
            </w:r>
            <w:r w:rsidRPr="00895B67">
              <w:rPr>
                <w:rFonts w:ascii="Arial" w:eastAsia="宋体" w:hAnsi="Arial" w:cs="Arial"/>
                <w:sz w:val="21"/>
                <w:szCs w:val="21"/>
              </w:rPr>
              <w:t>件</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w:t>
            </w:r>
            <w:r w:rsidRPr="00895B67">
              <w:rPr>
                <w:rFonts w:ascii="Arial" w:eastAsia="宋体" w:hAnsi="Arial" w:cs="Arial"/>
                <w:sz w:val="21"/>
                <w:szCs w:val="21"/>
              </w:rPr>
              <w:br/>
            </w:r>
            <w:r w:rsidRPr="00895B67">
              <w:rPr>
                <w:rFonts w:ascii="Arial" w:eastAsia="宋体" w:hAnsi="Arial" w:cs="Arial"/>
                <w:sz w:val="21"/>
                <w:szCs w:val="21"/>
              </w:rPr>
              <w:t>层</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φA</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重量</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厚度</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GCPZ-400-GD-</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GCPZ-500-GD-</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GCPZ-600-GD-</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GCPZ-800-GD-</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4"/>
                <w:szCs w:val="24"/>
              </w:rPr>
              <w:t>注：更多</w:t>
            </w:r>
            <w:r w:rsidRPr="00895B67">
              <w:rPr>
                <w:rFonts w:ascii="Arial" w:eastAsia="宋体" w:hAnsi="Arial" w:cs="Arial"/>
                <w:sz w:val="24"/>
                <w:szCs w:val="24"/>
              </w:rPr>
              <w:t>GCBZ</w:t>
            </w:r>
            <w:r w:rsidRPr="00895B67">
              <w:rPr>
                <w:rFonts w:ascii="Arial" w:eastAsia="宋体" w:hAnsi="Arial" w:cs="Arial"/>
                <w:sz w:val="24"/>
                <w:szCs w:val="24"/>
              </w:rPr>
              <w:t>型产品参数请查阅</w:t>
            </w:r>
            <w:r w:rsidRPr="00895B67">
              <w:rPr>
                <w:rFonts w:ascii="Arial" w:eastAsia="宋体" w:hAnsi="Arial" w:cs="Arial"/>
                <w:sz w:val="24"/>
                <w:szCs w:val="24"/>
              </w:rPr>
              <w:t>GCBZ</w:t>
            </w:r>
            <w:r w:rsidRPr="00895B67">
              <w:rPr>
                <w:rFonts w:ascii="Arial" w:eastAsia="宋体" w:hAnsi="Arial" w:cs="Arial"/>
                <w:sz w:val="24"/>
                <w:szCs w:val="24"/>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b/>
          <w:bCs/>
          <w:sz w:val="21"/>
        </w:rPr>
        <w:t>GCPZ(Ⅰ) -DX</w:t>
      </w:r>
      <w:r w:rsidRPr="00895B67">
        <w:rPr>
          <w:rFonts w:ascii="微软雅黑" w:hAnsi="微软雅黑" w:cs="Arial" w:hint="eastAsia"/>
          <w:sz w:val="21"/>
          <w:szCs w:val="21"/>
        </w:rPr>
        <w:t> 【</w:t>
      </w:r>
      <w:r w:rsidRPr="00895B67">
        <w:rPr>
          <w:rFonts w:ascii="微软雅黑" w:hAnsi="微软雅黑" w:cs="Arial" w:hint="eastAsia"/>
          <w:b/>
          <w:bCs/>
          <w:sz w:val="21"/>
        </w:rPr>
        <w:t>位移量±50mm</w:t>
      </w:r>
      <w:r w:rsidRPr="00895B67">
        <w:rPr>
          <w:rFonts w:ascii="微软雅黑" w:hAnsi="微软雅黑" w:cs="Arial" w:hint="eastAsia"/>
          <w:sz w:val="21"/>
          <w:szCs w:val="21"/>
        </w:rPr>
        <w:t>】</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366"/>
        <w:gridCol w:w="534"/>
        <w:gridCol w:w="651"/>
        <w:gridCol w:w="651"/>
        <w:gridCol w:w="534"/>
        <w:gridCol w:w="569"/>
        <w:gridCol w:w="1124"/>
        <w:gridCol w:w="720"/>
        <w:gridCol w:w="651"/>
        <w:gridCol w:w="651"/>
        <w:gridCol w:w="651"/>
        <w:gridCol w:w="651"/>
        <w:gridCol w:w="1683"/>
        <w:gridCol w:w="1007"/>
        <w:gridCol w:w="534"/>
        <w:gridCol w:w="709"/>
        <w:gridCol w:w="534"/>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w:t>
            </w:r>
            <w:r w:rsidRPr="00895B67">
              <w:rPr>
                <w:rFonts w:ascii="Arial" w:eastAsia="宋体" w:hAnsi="Arial" w:cs="Arial"/>
                <w:sz w:val="21"/>
                <w:szCs w:val="21"/>
              </w:rPr>
              <w:br/>
            </w:r>
            <w:r w:rsidRPr="00895B67">
              <w:rPr>
                <w:rFonts w:ascii="Arial" w:eastAsia="宋体" w:hAnsi="Arial" w:cs="Arial"/>
                <w:sz w:val="21"/>
                <w:szCs w:val="21"/>
              </w:rPr>
              <w:t>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w:t>
            </w:r>
            <w:r w:rsidRPr="00895B67">
              <w:rPr>
                <w:rFonts w:ascii="Arial" w:eastAsia="宋体" w:hAnsi="Arial" w:cs="Arial"/>
                <w:sz w:val="21"/>
                <w:szCs w:val="21"/>
              </w:rPr>
              <w:br/>
            </w:r>
            <w:r w:rsidRPr="00895B67">
              <w:rPr>
                <w:rFonts w:ascii="Arial" w:eastAsia="宋体" w:hAnsi="Arial" w:cs="Arial"/>
                <w:sz w:val="21"/>
                <w:szCs w:val="21"/>
              </w:rPr>
              <w:t>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w:t>
            </w:r>
            <w:r w:rsidRPr="00895B67">
              <w:rPr>
                <w:rFonts w:ascii="Arial" w:eastAsia="宋体" w:hAnsi="Arial" w:cs="Arial"/>
                <w:sz w:val="21"/>
                <w:szCs w:val="21"/>
              </w:rPr>
              <w:br/>
            </w:r>
            <w:r w:rsidRPr="00895B67">
              <w:rPr>
                <w:rFonts w:ascii="Arial" w:eastAsia="宋体" w:hAnsi="Arial" w:cs="Arial"/>
                <w:sz w:val="21"/>
                <w:szCs w:val="21"/>
              </w:rPr>
              <w:t>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br/>
            </w:r>
            <w:r w:rsidRPr="00895B67">
              <w:rPr>
                <w:rFonts w:ascii="Arial" w:eastAsia="宋体" w:hAnsi="Arial" w:cs="Arial"/>
                <w:sz w:val="21"/>
                <w:szCs w:val="21"/>
              </w:rPr>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限位向</w:t>
            </w:r>
            <w:r w:rsidRPr="00895B67">
              <w:rPr>
                <w:rFonts w:ascii="Arial" w:eastAsia="宋体" w:hAnsi="Arial" w:cs="Arial"/>
                <w:sz w:val="21"/>
                <w:szCs w:val="21"/>
              </w:rPr>
              <w:t>×</w:t>
            </w:r>
            <w:r w:rsidRPr="00895B67">
              <w:rPr>
                <w:rFonts w:ascii="Arial" w:eastAsia="宋体" w:hAnsi="Arial" w:cs="Arial"/>
                <w:sz w:val="21"/>
                <w:szCs w:val="21"/>
              </w:rPr>
              <w:t>活动向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4"/>
                <w:szCs w:val="24"/>
              </w:rPr>
              <w:t>注：更多</w:t>
            </w:r>
            <w:r w:rsidRPr="00895B67">
              <w:rPr>
                <w:rFonts w:ascii="Arial" w:eastAsia="宋体" w:hAnsi="Arial" w:cs="Arial"/>
                <w:sz w:val="24"/>
                <w:szCs w:val="24"/>
              </w:rPr>
              <w:t>GCBZ</w:t>
            </w:r>
            <w:r w:rsidRPr="00895B67">
              <w:rPr>
                <w:rFonts w:ascii="Arial" w:eastAsia="宋体" w:hAnsi="Arial" w:cs="Arial"/>
                <w:sz w:val="24"/>
                <w:szCs w:val="24"/>
              </w:rPr>
              <w:t>型产品参数请查阅</w:t>
            </w:r>
            <w:r w:rsidRPr="00895B67">
              <w:rPr>
                <w:rFonts w:ascii="Arial" w:eastAsia="宋体" w:hAnsi="Arial" w:cs="Arial"/>
                <w:sz w:val="24"/>
                <w:szCs w:val="24"/>
              </w:rPr>
              <w:t>GCBZ</w:t>
            </w:r>
            <w:r w:rsidRPr="00895B67">
              <w:rPr>
                <w:rFonts w:ascii="Arial" w:eastAsia="宋体" w:hAnsi="Arial" w:cs="Arial"/>
                <w:sz w:val="24"/>
                <w:szCs w:val="24"/>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b/>
          <w:bCs/>
          <w:sz w:val="21"/>
        </w:rPr>
        <w:t>GCPZ(Ⅰ) -DX</w:t>
      </w:r>
      <w:r w:rsidRPr="00895B67">
        <w:rPr>
          <w:rFonts w:ascii="微软雅黑" w:hAnsi="微软雅黑" w:cs="Arial" w:hint="eastAsia"/>
          <w:sz w:val="21"/>
          <w:szCs w:val="21"/>
        </w:rPr>
        <w:t> 【</w:t>
      </w:r>
      <w:r w:rsidRPr="00895B67">
        <w:rPr>
          <w:rFonts w:ascii="微软雅黑" w:hAnsi="微软雅黑" w:cs="Arial" w:hint="eastAsia"/>
          <w:b/>
          <w:bCs/>
          <w:sz w:val="21"/>
        </w:rPr>
        <w:t>位移量±100mm</w:t>
      </w:r>
      <w:r w:rsidRPr="00895B67">
        <w:rPr>
          <w:rFonts w:ascii="微软雅黑" w:hAnsi="微软雅黑" w:cs="Arial" w:hint="eastAsia"/>
          <w:sz w:val="21"/>
          <w:szCs w:val="21"/>
        </w:rPr>
        <w:t>】</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64"/>
        <w:gridCol w:w="532"/>
        <w:gridCol w:w="648"/>
        <w:gridCol w:w="648"/>
        <w:gridCol w:w="532"/>
        <w:gridCol w:w="567"/>
        <w:gridCol w:w="1117"/>
        <w:gridCol w:w="716"/>
        <w:gridCol w:w="648"/>
        <w:gridCol w:w="648"/>
        <w:gridCol w:w="648"/>
        <w:gridCol w:w="648"/>
        <w:gridCol w:w="1671"/>
        <w:gridCol w:w="1001"/>
        <w:gridCol w:w="532"/>
        <w:gridCol w:w="706"/>
        <w:gridCol w:w="532"/>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w:t>
            </w:r>
            <w:r w:rsidRPr="00895B67">
              <w:rPr>
                <w:rFonts w:ascii="Arial" w:eastAsia="宋体" w:hAnsi="Arial" w:cs="Arial"/>
                <w:sz w:val="21"/>
                <w:szCs w:val="21"/>
              </w:rPr>
              <w:br/>
            </w:r>
            <w:r w:rsidRPr="00895B67">
              <w:rPr>
                <w:rFonts w:ascii="Arial" w:eastAsia="宋体" w:hAnsi="Arial" w:cs="Arial"/>
                <w:sz w:val="21"/>
                <w:szCs w:val="21"/>
              </w:rPr>
              <w:t>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限位向</w:t>
            </w:r>
            <w:r w:rsidRPr="00895B67">
              <w:rPr>
                <w:rFonts w:ascii="Arial" w:eastAsia="宋体" w:hAnsi="Arial" w:cs="Arial"/>
                <w:sz w:val="21"/>
                <w:szCs w:val="21"/>
              </w:rPr>
              <w:t>×</w:t>
            </w:r>
            <w:r w:rsidRPr="00895B67">
              <w:rPr>
                <w:rFonts w:ascii="Arial" w:eastAsia="宋体" w:hAnsi="Arial" w:cs="Arial"/>
                <w:sz w:val="21"/>
                <w:szCs w:val="21"/>
              </w:rPr>
              <w:t>活动向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GCPZ-400-DX-e100-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4"/>
                <w:szCs w:val="24"/>
              </w:rPr>
              <w:t>注：更多</w:t>
            </w:r>
            <w:r w:rsidRPr="00895B67">
              <w:rPr>
                <w:rFonts w:ascii="Arial" w:eastAsia="宋体" w:hAnsi="Arial" w:cs="Arial"/>
                <w:sz w:val="24"/>
                <w:szCs w:val="24"/>
              </w:rPr>
              <w:t>GCBZ</w:t>
            </w:r>
            <w:r w:rsidRPr="00895B67">
              <w:rPr>
                <w:rFonts w:ascii="Arial" w:eastAsia="宋体" w:hAnsi="Arial" w:cs="Arial"/>
                <w:sz w:val="24"/>
                <w:szCs w:val="24"/>
              </w:rPr>
              <w:t>型产品参数请查阅</w:t>
            </w:r>
            <w:r w:rsidRPr="00895B67">
              <w:rPr>
                <w:rFonts w:ascii="Arial" w:eastAsia="宋体" w:hAnsi="Arial" w:cs="Arial"/>
                <w:sz w:val="24"/>
                <w:szCs w:val="24"/>
              </w:rPr>
              <w:t>GCBZ</w:t>
            </w:r>
            <w:r w:rsidRPr="00895B67">
              <w:rPr>
                <w:rFonts w:ascii="Arial" w:eastAsia="宋体" w:hAnsi="Arial" w:cs="Arial"/>
                <w:sz w:val="24"/>
                <w:szCs w:val="24"/>
              </w:rPr>
              <w:t>选型指南，或到我司咨询</w:t>
            </w:r>
          </w:p>
        </w:tc>
      </w:tr>
    </w:tbl>
    <w:p w:rsidR="00895B67" w:rsidRPr="00895B67" w:rsidRDefault="00895B67" w:rsidP="00895B67">
      <w:pPr>
        <w:shd w:val="clear" w:color="auto" w:fill="FFFFFF"/>
        <w:adjustRightInd/>
        <w:snapToGrid/>
        <w:spacing w:after="0"/>
        <w:rPr>
          <w:rFonts w:ascii="微软雅黑" w:hAnsi="微软雅黑" w:cs="Arial"/>
          <w:sz w:val="20"/>
          <w:szCs w:val="20"/>
        </w:rPr>
      </w:pPr>
      <w:r w:rsidRPr="00895B67">
        <w:rPr>
          <w:rFonts w:ascii="微软雅黑" w:hAnsi="微软雅黑" w:cs="Arial" w:hint="eastAsia"/>
          <w:sz w:val="20"/>
          <w:szCs w:val="20"/>
        </w:rPr>
        <w:t> </w:t>
      </w:r>
    </w:p>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-DX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限位向</w:t>
            </w:r>
            <w:r w:rsidRPr="00895B67">
              <w:rPr>
                <w:rFonts w:ascii="Arial" w:eastAsia="宋体" w:hAnsi="Arial" w:cs="Arial"/>
                <w:sz w:val="21"/>
                <w:szCs w:val="21"/>
              </w:rPr>
              <w:t>×</w:t>
            </w:r>
            <w:r w:rsidRPr="00895B67">
              <w:rPr>
                <w:rFonts w:ascii="Arial" w:eastAsia="宋体" w:hAnsi="Arial" w:cs="Arial"/>
                <w:sz w:val="21"/>
                <w:szCs w:val="21"/>
              </w:rPr>
              <w:t>活动向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GCPZ-600-DX-e150-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-DX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限位向</w:t>
            </w:r>
            <w:r w:rsidRPr="00895B67">
              <w:rPr>
                <w:rFonts w:ascii="Arial" w:eastAsia="宋体" w:hAnsi="Arial" w:cs="Arial"/>
                <w:sz w:val="21"/>
                <w:szCs w:val="21"/>
              </w:rPr>
              <w:t>×</w:t>
            </w:r>
            <w:r w:rsidRPr="00895B67">
              <w:rPr>
                <w:rFonts w:ascii="Arial" w:eastAsia="宋体" w:hAnsi="Arial" w:cs="Arial"/>
                <w:sz w:val="21"/>
                <w:szCs w:val="21"/>
              </w:rPr>
              <w:t>活动向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GCPZ(Ⅰ) -DX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r>
        <w:rPr>
          <w:rFonts w:ascii="微软雅黑" w:hAnsi="微软雅黑" w:cs="Arial"/>
          <w:noProof/>
          <w:sz w:val="21"/>
          <w:szCs w:val="21"/>
        </w:rPr>
        <w:drawing>
          <wp:inline distT="0" distB="0" distL="0" distR="0">
            <wp:extent cx="9525" cy="9525"/>
            <wp:effectExtent l="0" t="0" r="0" b="0"/>
            <wp:docPr id="2" name="图片 2" descr="http://58.49.89.47:8082/hbmrd1/thirdparty/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8.49.89.47:8082/hbmrd1/thirdparty/ueditor/themes/default/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限位向</w:t>
            </w:r>
            <w:r w:rsidRPr="00895B67">
              <w:rPr>
                <w:rFonts w:ascii="Arial" w:eastAsia="宋体" w:hAnsi="Arial" w:cs="Arial"/>
                <w:sz w:val="21"/>
                <w:szCs w:val="21"/>
              </w:rPr>
              <w:t>×</w:t>
            </w:r>
            <w:r w:rsidRPr="00895B67">
              <w:rPr>
                <w:rFonts w:ascii="Arial" w:eastAsia="宋体" w:hAnsi="Arial" w:cs="Arial"/>
                <w:sz w:val="21"/>
                <w:szCs w:val="21"/>
              </w:rPr>
              <w:t>活动向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-SX 【位移量±50mm】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284"/>
        <w:gridCol w:w="706"/>
        <w:gridCol w:w="639"/>
        <w:gridCol w:w="639"/>
        <w:gridCol w:w="526"/>
        <w:gridCol w:w="560"/>
        <w:gridCol w:w="1096"/>
        <w:gridCol w:w="706"/>
        <w:gridCol w:w="639"/>
        <w:gridCol w:w="639"/>
        <w:gridCol w:w="639"/>
        <w:gridCol w:w="639"/>
        <w:gridCol w:w="1636"/>
        <w:gridCol w:w="983"/>
        <w:gridCol w:w="706"/>
        <w:gridCol w:w="695"/>
        <w:gridCol w:w="526"/>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lastRenderedPageBreak/>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-SX 【位移量±100mm】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GCPZ-400-SX-e100-</w:t>
            </w:r>
            <w:r w:rsidRPr="00895B67">
              <w:rPr>
                <w:rFonts w:ascii="宋体" w:eastAsia="宋体" w:hAnsi="宋体" w:cs="宋体"/>
                <w:sz w:val="21"/>
                <w:szCs w:val="21"/>
              </w:rPr>
              <w:lastRenderedPageBreak/>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41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380×28</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r w:rsidRPr="00895B67">
              <w:rPr>
                <w:rFonts w:ascii="Arial" w:eastAsia="宋体" w:hAnsi="Arial" w:cs="Arial"/>
                <w:sz w:val="21"/>
                <w:szCs w:val="21"/>
              </w:rPr>
              <w:lastRenderedPageBreak/>
              <w:t>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GCPZ-500-SX-e100-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GCPZ-800-SX-e100-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-SX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GCPZ-800-SX-e150-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GCPZ(Ⅰ) -SX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GCPZ-800-SX-e200-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GCPZ(Ⅰ) -SX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GCPZ-800-SX-e250-</w:t>
            </w:r>
            <w:r w:rsidRPr="00895B67">
              <w:rPr>
                <w:rFonts w:ascii="宋体" w:eastAsia="宋体" w:hAnsi="宋体" w:cs="宋体"/>
                <w:sz w:val="21"/>
                <w:szCs w:val="21"/>
              </w:rPr>
              <w:t>Ⅰ</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-GD</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1969"/>
        <w:gridCol w:w="534"/>
        <w:gridCol w:w="651"/>
        <w:gridCol w:w="651"/>
        <w:gridCol w:w="534"/>
        <w:gridCol w:w="569"/>
        <w:gridCol w:w="651"/>
        <w:gridCol w:w="720"/>
        <w:gridCol w:w="651"/>
        <w:gridCol w:w="651"/>
        <w:gridCol w:w="651"/>
        <w:gridCol w:w="651"/>
        <w:gridCol w:w="1683"/>
        <w:gridCol w:w="1007"/>
        <w:gridCol w:w="720"/>
        <w:gridCol w:w="709"/>
        <w:gridCol w:w="534"/>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lastRenderedPageBreak/>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br/>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φA</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GCPZ-400-GD-</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GCPZ-500-GD-</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GCPZ-600-GD-</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GCPZ-800-GD-</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-DX 【位移量±50mm】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334"/>
        <w:gridCol w:w="531"/>
        <w:gridCol w:w="646"/>
        <w:gridCol w:w="646"/>
        <w:gridCol w:w="530"/>
        <w:gridCol w:w="565"/>
        <w:gridCol w:w="1111"/>
        <w:gridCol w:w="713"/>
        <w:gridCol w:w="645"/>
        <w:gridCol w:w="645"/>
        <w:gridCol w:w="645"/>
        <w:gridCol w:w="645"/>
        <w:gridCol w:w="1661"/>
        <w:gridCol w:w="996"/>
        <w:gridCol w:w="713"/>
        <w:gridCol w:w="702"/>
        <w:gridCol w:w="530"/>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GCPZ-600-DX-e50-</w:t>
            </w:r>
            <w:r w:rsidRPr="00895B67">
              <w:rPr>
                <w:rFonts w:ascii="宋体" w:eastAsia="宋体" w:hAnsi="宋体" w:cs="宋体"/>
                <w:sz w:val="21"/>
                <w:szCs w:val="21"/>
              </w:rPr>
              <w:lastRenderedPageBreak/>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8</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310×21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GCPZ-800-DX-e50-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6"/>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-DX 【位移量±100mm】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GCPZ(Ⅱ) -DX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64"/>
        <w:gridCol w:w="526"/>
        <w:gridCol w:w="639"/>
        <w:gridCol w:w="639"/>
        <w:gridCol w:w="526"/>
        <w:gridCol w:w="560"/>
        <w:gridCol w:w="1096"/>
        <w:gridCol w:w="706"/>
        <w:gridCol w:w="639"/>
        <w:gridCol w:w="639"/>
        <w:gridCol w:w="639"/>
        <w:gridCol w:w="639"/>
        <w:gridCol w:w="1636"/>
        <w:gridCol w:w="983"/>
        <w:gridCol w:w="706"/>
        <w:gridCol w:w="695"/>
        <w:gridCol w:w="526"/>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 -e150-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-DX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lastRenderedPageBreak/>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-DX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GCPZ-400-DX-e250-</w:t>
            </w:r>
            <w:r w:rsidRPr="00895B67">
              <w:rPr>
                <w:rFonts w:ascii="宋体" w:eastAsia="宋体" w:hAnsi="宋体" w:cs="宋体"/>
                <w:sz w:val="21"/>
                <w:szCs w:val="21"/>
              </w:rPr>
              <w:lastRenderedPageBreak/>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70</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21</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675×18</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14</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GCPZ-500-DX-e250-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-SX 【位移量±50mm】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323"/>
        <w:gridCol w:w="530"/>
        <w:gridCol w:w="645"/>
        <w:gridCol w:w="646"/>
        <w:gridCol w:w="531"/>
        <w:gridCol w:w="565"/>
        <w:gridCol w:w="1112"/>
        <w:gridCol w:w="714"/>
        <w:gridCol w:w="646"/>
        <w:gridCol w:w="646"/>
        <w:gridCol w:w="646"/>
        <w:gridCol w:w="646"/>
        <w:gridCol w:w="1663"/>
        <w:gridCol w:w="997"/>
        <w:gridCol w:w="714"/>
        <w:gridCol w:w="703"/>
        <w:gridCol w:w="531"/>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GCPZ-800-SX-e50-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-SX 【位移量±100mm】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GCPZ-800-SX-e100-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GCPZ(Ⅱ) -SX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GCPZ-800-SX-e150-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-SX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lastRenderedPageBreak/>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GCPZ-800-SX-e200-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GCPZ(Ⅱ) -SX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GCPZ-400-SX-e250-</w:t>
            </w:r>
            <w:r w:rsidRPr="00895B67">
              <w:rPr>
                <w:rFonts w:ascii="宋体" w:eastAsia="宋体" w:hAnsi="宋体" w:cs="宋体"/>
                <w:sz w:val="21"/>
                <w:szCs w:val="21"/>
              </w:rPr>
              <w:lastRenderedPageBreak/>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680×28</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w:t>
            </w:r>
            <w:r w:rsidRPr="00895B67">
              <w:rPr>
                <w:rFonts w:ascii="Arial" w:eastAsia="宋体" w:hAnsi="Arial" w:cs="Arial"/>
                <w:sz w:val="21"/>
                <w:szCs w:val="21"/>
              </w:rPr>
              <w:lastRenderedPageBreak/>
              <w:t>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GCPZ-500-SX-e250-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GCPZ-800-SX-e250-</w:t>
            </w:r>
            <w:r w:rsidRPr="00895B67">
              <w:rPr>
                <w:rFonts w:ascii="宋体" w:eastAsia="宋体" w:hAnsi="宋体" w:cs="宋体"/>
                <w:sz w:val="21"/>
                <w:szCs w:val="21"/>
              </w:rPr>
              <w:t>Ⅱ</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-GD</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1969"/>
        <w:gridCol w:w="534"/>
        <w:gridCol w:w="651"/>
        <w:gridCol w:w="651"/>
        <w:gridCol w:w="534"/>
        <w:gridCol w:w="569"/>
        <w:gridCol w:w="651"/>
        <w:gridCol w:w="720"/>
        <w:gridCol w:w="651"/>
        <w:gridCol w:w="651"/>
        <w:gridCol w:w="651"/>
        <w:gridCol w:w="651"/>
        <w:gridCol w:w="1683"/>
        <w:gridCol w:w="1007"/>
        <w:gridCol w:w="720"/>
        <w:gridCol w:w="709"/>
        <w:gridCol w:w="534"/>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br/>
            </w:r>
            <w:r w:rsidRPr="00895B67">
              <w:rPr>
                <w:rFonts w:ascii="Arial" w:eastAsia="宋体" w:hAnsi="Arial" w:cs="Arial"/>
                <w:sz w:val="21"/>
                <w:szCs w:val="21"/>
              </w:rPr>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φA</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GCPZ-400-GD-</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GCPZ-500-GD-</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GCPZ-600-GD-</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GCPZ-800-GD-</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GCPZ(Ⅲ) -DX 【位移量±50mm】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334"/>
        <w:gridCol w:w="531"/>
        <w:gridCol w:w="646"/>
        <w:gridCol w:w="646"/>
        <w:gridCol w:w="530"/>
        <w:gridCol w:w="565"/>
        <w:gridCol w:w="1111"/>
        <w:gridCol w:w="713"/>
        <w:gridCol w:w="645"/>
        <w:gridCol w:w="645"/>
        <w:gridCol w:w="645"/>
        <w:gridCol w:w="645"/>
        <w:gridCol w:w="1661"/>
        <w:gridCol w:w="996"/>
        <w:gridCol w:w="713"/>
        <w:gridCol w:w="702"/>
        <w:gridCol w:w="530"/>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-DX 【位移量±100mm】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lastRenderedPageBreak/>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13.9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-DX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GCPZ-400-DX-e150-</w:t>
            </w:r>
            <w:r w:rsidRPr="00895B67">
              <w:rPr>
                <w:rFonts w:ascii="宋体" w:eastAsia="宋体" w:hAnsi="宋体" w:cs="宋体"/>
                <w:sz w:val="21"/>
                <w:szCs w:val="21"/>
              </w:rPr>
              <w:lastRenderedPageBreak/>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50</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21</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475×18</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42</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14</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16</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w:t>
            </w:r>
            <w:r w:rsidRPr="00895B67">
              <w:rPr>
                <w:rFonts w:ascii="Arial" w:eastAsia="宋体" w:hAnsi="Arial" w:cs="Arial"/>
                <w:sz w:val="21"/>
                <w:szCs w:val="21"/>
              </w:rPr>
              <w:lastRenderedPageBreak/>
              <w:t>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GCPZ-500-DX-e150-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-DX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GCPZ-800-DX-e200-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-DX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23"/>
        <w:gridCol w:w="528"/>
        <w:gridCol w:w="642"/>
        <w:gridCol w:w="641"/>
        <w:gridCol w:w="527"/>
        <w:gridCol w:w="561"/>
        <w:gridCol w:w="1101"/>
        <w:gridCol w:w="708"/>
        <w:gridCol w:w="641"/>
        <w:gridCol w:w="641"/>
        <w:gridCol w:w="641"/>
        <w:gridCol w:w="641"/>
        <w:gridCol w:w="1644"/>
        <w:gridCol w:w="987"/>
        <w:gridCol w:w="708"/>
        <w:gridCol w:w="697"/>
        <w:gridCol w:w="527"/>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GCPZ-400-DX-e250-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675×185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625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GCPZ-500-DX-e250-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690×200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27.7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GCPZ-600-DX-e250-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GCPZ-800-DX-e250-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735×230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32.9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lastRenderedPageBreak/>
        <w:br/>
      </w:r>
      <w:r w:rsidRPr="00895B67">
        <w:rPr>
          <w:rFonts w:ascii="微软雅黑" w:hAnsi="微软雅黑" w:cs="Arial" w:hint="eastAsia"/>
          <w:sz w:val="21"/>
          <w:szCs w:val="21"/>
        </w:rPr>
        <w:t>GCPZ(Ⅲ) -SX 【位移量±50mm】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323"/>
        <w:gridCol w:w="530"/>
        <w:gridCol w:w="645"/>
        <w:gridCol w:w="646"/>
        <w:gridCol w:w="531"/>
        <w:gridCol w:w="565"/>
        <w:gridCol w:w="1112"/>
        <w:gridCol w:w="714"/>
        <w:gridCol w:w="646"/>
        <w:gridCol w:w="646"/>
        <w:gridCol w:w="646"/>
        <w:gridCol w:w="646"/>
        <w:gridCol w:w="1663"/>
        <w:gridCol w:w="997"/>
        <w:gridCol w:w="714"/>
        <w:gridCol w:w="703"/>
        <w:gridCol w:w="531"/>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19.3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23.6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-SX 【位移量±100mm】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lastRenderedPageBreak/>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w:t>
            </w:r>
            <w:r w:rsidRPr="00895B67">
              <w:rPr>
                <w:rFonts w:ascii="Arial" w:eastAsia="宋体" w:hAnsi="Arial" w:cs="Arial"/>
                <w:sz w:val="21"/>
                <w:szCs w:val="21"/>
              </w:rPr>
              <w:lastRenderedPageBreak/>
              <w:t>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砂浆</w:t>
            </w:r>
            <w:r w:rsidRPr="00895B67">
              <w:rPr>
                <w:rFonts w:ascii="Arial" w:eastAsia="宋体" w:hAnsi="Arial" w:cs="Arial"/>
                <w:sz w:val="21"/>
                <w:szCs w:val="21"/>
              </w:rPr>
              <w:lastRenderedPageBreak/>
              <w:t>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GCPZ-800-SX-e100-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29.4</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-SX 【位移量±150mm】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GCPZ-400-SX-e150-</w:t>
            </w:r>
            <w:r w:rsidRPr="00895B67">
              <w:rPr>
                <w:rFonts w:ascii="宋体" w:eastAsia="宋体" w:hAnsi="宋体" w:cs="宋体"/>
                <w:sz w:val="21"/>
                <w:szCs w:val="21"/>
              </w:rPr>
              <w:lastRenderedPageBreak/>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7</w:t>
            </w:r>
            <w:r w:rsidRPr="00895B67">
              <w:rPr>
                <w:rFonts w:ascii="Arial" w:eastAsia="宋体" w:hAnsi="Arial" w:cs="Arial"/>
                <w:sz w:val="21"/>
                <w:szCs w:val="21"/>
              </w:rPr>
              <w:lastRenderedPageBreak/>
              <w:t>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51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31</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480×28</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24</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15</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w:t>
            </w:r>
            <w:r w:rsidRPr="00895B67">
              <w:rPr>
                <w:rFonts w:ascii="Arial" w:eastAsia="宋体" w:hAnsi="Arial" w:cs="Arial"/>
                <w:sz w:val="21"/>
                <w:szCs w:val="21"/>
              </w:rPr>
              <w:lastRenderedPageBreak/>
              <w:t>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w:t>
            </w:r>
            <w:r w:rsidRPr="00895B67">
              <w:rPr>
                <w:rFonts w:ascii="Arial" w:eastAsia="宋体" w:hAnsi="Arial" w:cs="Arial"/>
                <w:sz w:val="21"/>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2</w:t>
            </w:r>
            <w:r w:rsidRPr="00895B67">
              <w:rPr>
                <w:rFonts w:ascii="Arial" w:eastAsia="宋体" w:hAnsi="Arial" w:cs="Arial"/>
                <w:sz w:val="21"/>
                <w:szCs w:val="21"/>
              </w:rPr>
              <w:lastRenderedPageBreak/>
              <w:t>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GCPZ-500-SX-e150-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29.7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GCPZ-800-SX-e150-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35.2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-SX 【位移量±200mm】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36.3</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lastRenderedPageBreak/>
              <w:t>GCPZ-800-SX-e200-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580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p>
        </w:tc>
      </w:tr>
    </w:tbl>
    <w:p w:rsidR="00895B67" w:rsidRPr="00895B67" w:rsidRDefault="00895B67" w:rsidP="00895B67">
      <w:pPr>
        <w:shd w:val="clear" w:color="auto" w:fill="FFFFFF"/>
        <w:adjustRightInd/>
        <w:snapToGrid/>
        <w:spacing w:after="120"/>
        <w:jc w:val="center"/>
        <w:rPr>
          <w:rFonts w:ascii="微软雅黑" w:hAnsi="微软雅黑" w:cs="Arial"/>
          <w:sz w:val="20"/>
          <w:szCs w:val="20"/>
        </w:rPr>
      </w:pPr>
      <w:r w:rsidRPr="00895B67">
        <w:rPr>
          <w:rFonts w:ascii="微软雅黑" w:hAnsi="微软雅黑" w:cs="Arial" w:hint="eastAsia"/>
          <w:sz w:val="20"/>
          <w:szCs w:val="20"/>
        </w:rPr>
        <w:br/>
      </w:r>
      <w:r w:rsidRPr="00895B67">
        <w:rPr>
          <w:rFonts w:ascii="微软雅黑" w:hAnsi="微软雅黑" w:cs="Arial" w:hint="eastAsia"/>
          <w:sz w:val="21"/>
          <w:szCs w:val="21"/>
        </w:rPr>
        <w:t>GCPZ(Ⅲ) -SX 【位移量±250mm】</w:t>
      </w:r>
      <w:r w:rsidRPr="00895B67">
        <w:rPr>
          <w:rFonts w:ascii="微软雅黑" w:hAnsi="微软雅黑" w:cs="Arial" w:hint="eastAsia"/>
          <w:sz w:val="21"/>
          <w:szCs w:val="21"/>
        </w:rPr>
        <w:br/>
        <w:t>【单位：</w:t>
      </w:r>
      <w:proofErr w:type="spellStart"/>
      <w:r w:rsidRPr="00895B67">
        <w:rPr>
          <w:rFonts w:ascii="微软雅黑" w:hAnsi="微软雅黑" w:cs="Arial" w:hint="eastAsia"/>
          <w:sz w:val="21"/>
          <w:szCs w:val="21"/>
        </w:rPr>
        <w:t>kN</w:t>
      </w:r>
      <w:proofErr w:type="spellEnd"/>
      <w:r w:rsidRPr="00895B67">
        <w:rPr>
          <w:rFonts w:ascii="微软雅黑" w:hAnsi="微软雅黑" w:cs="Arial" w:hint="eastAsia"/>
          <w:sz w:val="21"/>
          <w:szCs w:val="21"/>
        </w:rPr>
        <w:t>-kg-mm】</w:t>
      </w:r>
    </w:p>
    <w:tbl>
      <w:tblPr>
        <w:tblW w:w="9750" w:type="dxa"/>
        <w:jc w:val="center"/>
        <w:tblCellMar>
          <w:left w:w="0" w:type="dxa"/>
          <w:right w:w="0" w:type="dxa"/>
        </w:tblCellMar>
        <w:tblLook w:val="04A0"/>
      </w:tblPr>
      <w:tblGrid>
        <w:gridCol w:w="2412"/>
        <w:gridCol w:w="527"/>
        <w:gridCol w:w="641"/>
        <w:gridCol w:w="641"/>
        <w:gridCol w:w="527"/>
        <w:gridCol w:w="562"/>
        <w:gridCol w:w="1102"/>
        <w:gridCol w:w="709"/>
        <w:gridCol w:w="642"/>
        <w:gridCol w:w="642"/>
        <w:gridCol w:w="642"/>
        <w:gridCol w:w="642"/>
        <w:gridCol w:w="1646"/>
        <w:gridCol w:w="988"/>
        <w:gridCol w:w="709"/>
        <w:gridCol w:w="698"/>
        <w:gridCol w:w="528"/>
      </w:tblGrid>
      <w:tr w:rsidR="00895B67" w:rsidRPr="00895B67" w:rsidTr="00895B67">
        <w:trPr>
          <w:jc w:val="center"/>
        </w:trPr>
        <w:tc>
          <w:tcPr>
            <w:tcW w:w="0" w:type="auto"/>
            <w:vMerge w:val="restart"/>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支座型号</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高</w:t>
            </w:r>
            <w:r w:rsidRPr="00895B67">
              <w:rPr>
                <w:rFonts w:ascii="Arial" w:eastAsia="宋体" w:hAnsi="Arial" w:cs="Arial"/>
                <w:sz w:val="21"/>
                <w:szCs w:val="21"/>
              </w:rPr>
              <w:br/>
            </w:r>
            <w:r w:rsidRPr="00895B67">
              <w:rPr>
                <w:rFonts w:ascii="Arial" w:eastAsia="宋体" w:hAnsi="Arial" w:cs="Arial"/>
                <w:sz w:val="21"/>
                <w:szCs w:val="21"/>
              </w:rPr>
              <w:t>度</w:t>
            </w:r>
          </w:p>
        </w:tc>
        <w:tc>
          <w:tcPr>
            <w:tcW w:w="0" w:type="auto"/>
            <w:gridSpan w:val="4"/>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预埋钢</w:t>
            </w:r>
            <w:r w:rsidRPr="00895B67">
              <w:rPr>
                <w:rFonts w:ascii="Arial" w:eastAsia="宋体" w:hAnsi="Arial" w:cs="Arial"/>
                <w:sz w:val="21"/>
                <w:szCs w:val="21"/>
              </w:rPr>
              <w:br/>
            </w:r>
            <w:r w:rsidRPr="00895B67">
              <w:rPr>
                <w:rFonts w:ascii="Arial" w:eastAsia="宋体" w:hAnsi="Arial" w:cs="Arial"/>
                <w:sz w:val="21"/>
                <w:szCs w:val="21"/>
              </w:rPr>
              <w:t>板尺寸</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上支</w:t>
            </w:r>
            <w:r w:rsidRPr="00895B67">
              <w:rPr>
                <w:rFonts w:ascii="Arial" w:eastAsia="宋体" w:hAnsi="Arial" w:cs="Arial"/>
                <w:sz w:val="21"/>
                <w:szCs w:val="21"/>
              </w:rPr>
              <w:br/>
            </w:r>
            <w:r w:rsidRPr="00895B67">
              <w:rPr>
                <w:rFonts w:ascii="Arial" w:eastAsia="宋体" w:hAnsi="Arial" w:cs="Arial"/>
                <w:sz w:val="21"/>
                <w:szCs w:val="21"/>
              </w:rPr>
              <w:t>座板</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底盆</w:t>
            </w:r>
            <w:r w:rsidRPr="00895B67">
              <w:rPr>
                <w:rFonts w:ascii="Arial" w:eastAsia="宋体" w:hAnsi="Arial" w:cs="Arial"/>
                <w:sz w:val="21"/>
                <w:szCs w:val="21"/>
              </w:rPr>
              <w:br/>
            </w:r>
            <w:r w:rsidRPr="00895B67">
              <w:rPr>
                <w:rFonts w:ascii="Arial" w:eastAsia="宋体" w:hAnsi="Arial" w:cs="Arial"/>
                <w:sz w:val="21"/>
                <w:szCs w:val="21"/>
              </w:rPr>
              <w:t>直径</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上锚孔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gridSpan w:val="2"/>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下锚孔</w:t>
            </w:r>
            <w:r w:rsidRPr="00895B67">
              <w:rPr>
                <w:rFonts w:ascii="Arial" w:eastAsia="宋体" w:hAnsi="Arial" w:cs="Arial"/>
                <w:sz w:val="21"/>
                <w:szCs w:val="21"/>
              </w:rPr>
              <w:br/>
            </w:r>
            <w:r w:rsidRPr="00895B67">
              <w:rPr>
                <w:rFonts w:ascii="Arial" w:eastAsia="宋体" w:hAnsi="Arial" w:cs="Arial"/>
                <w:sz w:val="21"/>
                <w:szCs w:val="21"/>
              </w:rPr>
              <w:t>间距</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垫石尺寸</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锚棒</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锚栓</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预埋件</w:t>
            </w:r>
            <w:r w:rsidRPr="00895B67">
              <w:rPr>
                <w:rFonts w:ascii="Arial" w:eastAsia="宋体" w:hAnsi="Arial" w:cs="Arial"/>
                <w:sz w:val="21"/>
                <w:szCs w:val="21"/>
              </w:rPr>
              <w:br/>
            </w:r>
            <w:r w:rsidRPr="00895B67">
              <w:rPr>
                <w:rFonts w:ascii="Arial" w:eastAsia="宋体" w:hAnsi="Arial" w:cs="Arial"/>
                <w:sz w:val="21"/>
                <w:szCs w:val="21"/>
              </w:rPr>
              <w:t>重量</w:t>
            </w:r>
          </w:p>
        </w:tc>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砂浆层</w:t>
            </w:r>
            <w:r w:rsidRPr="00895B67">
              <w:rPr>
                <w:rFonts w:ascii="Arial" w:eastAsia="宋体" w:hAnsi="Arial" w:cs="Arial"/>
                <w:sz w:val="21"/>
                <w:szCs w:val="21"/>
              </w:rPr>
              <w:br/>
            </w:r>
            <w:r w:rsidRPr="00895B67">
              <w:rPr>
                <w:rFonts w:ascii="Arial" w:eastAsia="宋体" w:hAnsi="Arial" w:cs="Arial"/>
                <w:sz w:val="21"/>
                <w:szCs w:val="21"/>
              </w:rPr>
              <w:t>厚度</w:t>
            </w:r>
          </w:p>
        </w:tc>
      </w:tr>
      <w:tr w:rsidR="00895B67" w:rsidRPr="00895B67" w:rsidTr="00895B67">
        <w:trPr>
          <w:jc w:val="center"/>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B0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ts</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H1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A×B</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φB1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C1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D1</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顺桥向</w:t>
            </w:r>
            <w:r w:rsidRPr="00895B67">
              <w:rPr>
                <w:rFonts w:ascii="Arial" w:eastAsia="宋体" w:hAnsi="Arial" w:cs="Arial"/>
                <w:sz w:val="21"/>
                <w:szCs w:val="21"/>
              </w:rPr>
              <w:t>×</w:t>
            </w:r>
            <w:r w:rsidRPr="00895B67">
              <w:rPr>
                <w:rFonts w:ascii="Arial" w:eastAsia="宋体" w:hAnsi="Arial" w:cs="Arial"/>
                <w:sz w:val="21"/>
                <w:szCs w:val="21"/>
              </w:rPr>
              <w:t>横桥向</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proofErr w:type="spellStart"/>
            <w:r w:rsidRPr="00895B67">
              <w:rPr>
                <w:rFonts w:ascii="Arial" w:eastAsia="宋体" w:hAnsi="Arial" w:cs="Arial"/>
                <w:sz w:val="21"/>
                <w:szCs w:val="21"/>
              </w:rPr>
              <w:t>φZ×L</w:t>
            </w:r>
            <w:proofErr w:type="spellEnd"/>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M</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895B67" w:rsidRPr="00895B67" w:rsidRDefault="00895B67" w:rsidP="00895B67">
            <w:pPr>
              <w:adjustRightInd/>
              <w:snapToGrid/>
              <w:spacing w:after="0"/>
              <w:rPr>
                <w:rFonts w:ascii="Arial" w:eastAsia="宋体" w:hAnsi="Arial" w:cs="Arial"/>
                <w:sz w:val="24"/>
                <w:szCs w:val="24"/>
              </w:rPr>
            </w:pP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GCPZ-400-SX-e250-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175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380×380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20×100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12</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34.9</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GCPZ-500-SX-e250-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330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700×300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250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390×390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40.0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GCPZ-600-SX-e250-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710×310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260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185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410×410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41.7</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GCPZ-800-SX-e250-</w:t>
            </w:r>
            <w:r w:rsidRPr="00895B67">
              <w:rPr>
                <w:rFonts w:ascii="宋体" w:eastAsia="宋体" w:hAnsi="宋体" w:cs="宋体"/>
                <w:sz w:val="21"/>
                <w:szCs w:val="21"/>
              </w:rPr>
              <w:t>Ⅲ</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90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370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740×340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680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280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205</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440×440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30×140</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16</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46.8</w:t>
            </w:r>
          </w:p>
        </w:tc>
        <w:tc>
          <w:tcPr>
            <w:tcW w:w="0" w:type="auto"/>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jc w:val="center"/>
              <w:rPr>
                <w:rFonts w:ascii="Arial" w:eastAsia="宋体" w:hAnsi="Arial" w:cs="Arial"/>
                <w:sz w:val="24"/>
                <w:szCs w:val="24"/>
              </w:rPr>
            </w:pPr>
            <w:r w:rsidRPr="00895B67">
              <w:rPr>
                <w:rFonts w:ascii="Arial" w:eastAsia="宋体" w:hAnsi="Arial" w:cs="Arial"/>
                <w:sz w:val="21"/>
                <w:szCs w:val="21"/>
              </w:rPr>
              <w:t>20</w:t>
            </w:r>
          </w:p>
        </w:tc>
      </w:tr>
      <w:tr w:rsidR="00895B67" w:rsidRPr="00895B67" w:rsidTr="00895B67">
        <w:trPr>
          <w:jc w:val="center"/>
        </w:trPr>
        <w:tc>
          <w:tcPr>
            <w:tcW w:w="0" w:type="auto"/>
            <w:gridSpan w:val="17"/>
            <w:tcBorders>
              <w:top w:val="single" w:sz="6" w:space="0" w:color="DDDDDD"/>
              <w:left w:val="single" w:sz="6" w:space="0" w:color="DDDDDD"/>
              <w:bottom w:val="single" w:sz="6" w:space="0" w:color="DDDDDD"/>
              <w:right w:val="single" w:sz="6" w:space="0" w:color="DDDDDD"/>
            </w:tcBorders>
            <w:noWrap/>
            <w:tcMar>
              <w:top w:w="75" w:type="dxa"/>
              <w:left w:w="150" w:type="dxa"/>
              <w:bottom w:w="75" w:type="dxa"/>
              <w:right w:w="150" w:type="dxa"/>
            </w:tcMar>
            <w:vAlign w:val="center"/>
            <w:hideMark/>
          </w:tcPr>
          <w:p w:rsidR="00895B67" w:rsidRPr="00895B67" w:rsidRDefault="00895B67" w:rsidP="00895B67">
            <w:pPr>
              <w:adjustRightInd/>
              <w:snapToGrid/>
              <w:spacing w:after="0"/>
              <w:rPr>
                <w:rFonts w:ascii="Arial" w:eastAsia="宋体" w:hAnsi="Arial" w:cs="Arial"/>
                <w:sz w:val="24"/>
                <w:szCs w:val="24"/>
              </w:rPr>
            </w:pPr>
            <w:r w:rsidRPr="00895B67">
              <w:rPr>
                <w:rFonts w:ascii="Arial" w:eastAsia="宋体" w:hAnsi="Arial" w:cs="Arial"/>
                <w:sz w:val="21"/>
                <w:szCs w:val="21"/>
              </w:rPr>
              <w:t>注：更多</w:t>
            </w:r>
            <w:r w:rsidRPr="00895B67">
              <w:rPr>
                <w:rFonts w:ascii="Arial" w:eastAsia="宋体" w:hAnsi="Arial" w:cs="Arial"/>
                <w:sz w:val="21"/>
                <w:szCs w:val="21"/>
              </w:rPr>
              <w:t>GCBZ</w:t>
            </w:r>
            <w:r w:rsidRPr="00895B67">
              <w:rPr>
                <w:rFonts w:ascii="Arial" w:eastAsia="宋体" w:hAnsi="Arial" w:cs="Arial"/>
                <w:sz w:val="21"/>
                <w:szCs w:val="21"/>
              </w:rPr>
              <w:t>型产品参数请查阅</w:t>
            </w:r>
            <w:r w:rsidRPr="00895B67">
              <w:rPr>
                <w:rFonts w:ascii="Arial" w:eastAsia="宋体" w:hAnsi="Arial" w:cs="Arial"/>
                <w:sz w:val="21"/>
                <w:szCs w:val="21"/>
              </w:rPr>
              <w:t>GCBZ</w:t>
            </w:r>
            <w:r w:rsidRPr="00895B67">
              <w:rPr>
                <w:rFonts w:ascii="Arial" w:eastAsia="宋体" w:hAnsi="Arial" w:cs="Arial"/>
                <w:sz w:val="21"/>
                <w:szCs w:val="21"/>
              </w:rPr>
              <w:t>选型指南，或到我司咨询</w:t>
            </w:r>
            <w:r w:rsidRPr="00895B67">
              <w:rPr>
                <w:rFonts w:ascii="Arial" w:eastAsia="宋体" w:hAnsi="Arial" w:cs="Arial"/>
                <w:sz w:val="21"/>
                <w:szCs w:val="21"/>
              </w:rPr>
              <w:br/>
            </w:r>
            <w:r w:rsidRPr="00895B67">
              <w:rPr>
                <w:rFonts w:ascii="Arial" w:eastAsia="宋体" w:hAnsi="Arial" w:cs="Arial"/>
                <w:sz w:val="21"/>
                <w:szCs w:val="21"/>
              </w:rPr>
              <w:br/>
            </w:r>
          </w:p>
        </w:tc>
      </w:tr>
    </w:tbl>
    <w:p w:rsidR="004358AB" w:rsidRDefault="004358AB" w:rsidP="00DF0AE1">
      <w:pPr>
        <w:adjustRightInd/>
        <w:snapToGrid/>
        <w:spacing w:before="75" w:after="120"/>
      </w:pPr>
    </w:p>
    <w:sectPr w:rsidR="004358AB" w:rsidSect="00895B67">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19CE"/>
    <w:rsid w:val="00323B43"/>
    <w:rsid w:val="003D37D8"/>
    <w:rsid w:val="00426133"/>
    <w:rsid w:val="004358AB"/>
    <w:rsid w:val="004C4754"/>
    <w:rsid w:val="00895B67"/>
    <w:rsid w:val="008B7726"/>
    <w:rsid w:val="00D31D50"/>
    <w:rsid w:val="00DF0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95B67"/>
    <w:pP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before="120" w:after="120"/>
    </w:pPr>
    <w:rPr>
      <w:rFonts w:ascii="宋体" w:eastAsia="宋体" w:hAnsi="宋体" w:cs="宋体"/>
      <w:sz w:val="24"/>
      <w:szCs w:val="24"/>
    </w:rPr>
  </w:style>
  <w:style w:type="character" w:customStyle="1" w:styleId="HTMLChar">
    <w:name w:val="HTML 预设格式 Char"/>
    <w:basedOn w:val="a0"/>
    <w:link w:val="HTML"/>
    <w:uiPriority w:val="99"/>
    <w:semiHidden/>
    <w:rsid w:val="00895B67"/>
    <w:rPr>
      <w:rFonts w:ascii="宋体" w:eastAsia="宋体" w:hAnsi="宋体" w:cs="宋体"/>
      <w:sz w:val="24"/>
      <w:szCs w:val="24"/>
      <w:shd w:val="clear" w:color="auto" w:fill="F8F8F8"/>
    </w:rPr>
  </w:style>
  <w:style w:type="paragraph" w:styleId="a3">
    <w:name w:val="Normal (Web)"/>
    <w:basedOn w:val="a"/>
    <w:uiPriority w:val="99"/>
    <w:semiHidden/>
    <w:unhideWhenUsed/>
    <w:rsid w:val="00895B67"/>
    <w:pPr>
      <w:adjustRightInd/>
      <w:snapToGrid/>
      <w:spacing w:before="75" w:after="75"/>
    </w:pPr>
    <w:rPr>
      <w:rFonts w:ascii="宋体" w:eastAsia="宋体" w:hAnsi="宋体" w:cs="宋体"/>
      <w:sz w:val="24"/>
      <w:szCs w:val="24"/>
    </w:rPr>
  </w:style>
  <w:style w:type="paragraph" w:customStyle="1" w:styleId="view">
    <w:name w:val="view"/>
    <w:basedOn w:val="a"/>
    <w:rsid w:val="00895B67"/>
    <w:pPr>
      <w:adjustRightInd/>
      <w:snapToGrid/>
      <w:spacing w:before="75" w:after="75"/>
    </w:pPr>
    <w:rPr>
      <w:rFonts w:ascii="宋体" w:eastAsia="宋体" w:hAnsi="宋体" w:cs="宋体"/>
      <w:sz w:val="24"/>
      <w:szCs w:val="24"/>
    </w:rPr>
  </w:style>
  <w:style w:type="paragraph" w:customStyle="1" w:styleId="ue-table-interlace-color-single">
    <w:name w:val="ue-table-interlace-color-single"/>
    <w:basedOn w:val="a"/>
    <w:rsid w:val="00895B67"/>
    <w:pPr>
      <w:shd w:val="clear" w:color="auto" w:fill="FCFCFC"/>
      <w:adjustRightInd/>
      <w:snapToGrid/>
      <w:spacing w:before="75" w:after="75"/>
    </w:pPr>
    <w:rPr>
      <w:rFonts w:ascii="宋体" w:eastAsia="宋体" w:hAnsi="宋体" w:cs="宋体"/>
      <w:sz w:val="24"/>
      <w:szCs w:val="24"/>
    </w:rPr>
  </w:style>
  <w:style w:type="paragraph" w:customStyle="1" w:styleId="ue-table-interlace-color-double">
    <w:name w:val="ue-table-interlace-color-double"/>
    <w:basedOn w:val="a"/>
    <w:rsid w:val="00895B67"/>
    <w:pPr>
      <w:shd w:val="clear" w:color="auto" w:fill="F7FAFF"/>
      <w:adjustRightInd/>
      <w:snapToGrid/>
      <w:spacing w:before="75" w:after="75"/>
    </w:pPr>
    <w:rPr>
      <w:rFonts w:ascii="宋体" w:eastAsia="宋体" w:hAnsi="宋体" w:cs="宋体"/>
      <w:sz w:val="24"/>
      <w:szCs w:val="24"/>
    </w:rPr>
  </w:style>
  <w:style w:type="paragraph" w:customStyle="1" w:styleId="list-paddingleft-1">
    <w:name w:val="list-paddingleft-1"/>
    <w:basedOn w:val="a"/>
    <w:rsid w:val="00895B67"/>
    <w:pPr>
      <w:adjustRightInd/>
      <w:snapToGrid/>
      <w:spacing w:before="75" w:after="75"/>
    </w:pPr>
    <w:rPr>
      <w:rFonts w:ascii="宋体" w:eastAsia="宋体" w:hAnsi="宋体" w:cs="宋体"/>
      <w:sz w:val="24"/>
      <w:szCs w:val="24"/>
    </w:rPr>
  </w:style>
  <w:style w:type="paragraph" w:customStyle="1" w:styleId="list-paddingleft-2">
    <w:name w:val="list-paddingleft-2"/>
    <w:basedOn w:val="a"/>
    <w:rsid w:val="00895B67"/>
    <w:pPr>
      <w:adjustRightInd/>
      <w:snapToGrid/>
      <w:spacing w:before="75" w:after="75"/>
    </w:pPr>
    <w:rPr>
      <w:rFonts w:ascii="宋体" w:eastAsia="宋体" w:hAnsi="宋体" w:cs="宋体"/>
      <w:sz w:val="24"/>
      <w:szCs w:val="24"/>
    </w:rPr>
  </w:style>
  <w:style w:type="paragraph" w:customStyle="1" w:styleId="list-paddingleft-3">
    <w:name w:val="list-paddingleft-3"/>
    <w:basedOn w:val="a"/>
    <w:rsid w:val="00895B67"/>
    <w:pPr>
      <w:adjustRightInd/>
      <w:snapToGrid/>
      <w:spacing w:before="75" w:after="75"/>
    </w:pPr>
    <w:rPr>
      <w:rFonts w:ascii="宋体" w:eastAsia="宋体" w:hAnsi="宋体" w:cs="宋体"/>
      <w:sz w:val="24"/>
      <w:szCs w:val="24"/>
    </w:rPr>
  </w:style>
  <w:style w:type="paragraph" w:customStyle="1" w:styleId="pagebreak">
    <w:name w:val="pagebreak"/>
    <w:basedOn w:val="a"/>
    <w:rsid w:val="00895B67"/>
    <w:pPr>
      <w:adjustRightInd/>
      <w:snapToGrid/>
      <w:spacing w:after="0"/>
    </w:pPr>
    <w:rPr>
      <w:rFonts w:ascii="宋体" w:eastAsia="宋体" w:hAnsi="宋体" w:cs="宋体"/>
      <w:sz w:val="24"/>
      <w:szCs w:val="24"/>
    </w:rPr>
  </w:style>
  <w:style w:type="paragraph" w:customStyle="1" w:styleId="loadingclass">
    <w:name w:val="loadingclass"/>
    <w:basedOn w:val="a"/>
    <w:rsid w:val="00895B67"/>
    <w:pPr>
      <w:pBdr>
        <w:top w:val="single" w:sz="6" w:space="0" w:color="CCCCCC"/>
        <w:left w:val="single" w:sz="6" w:space="0" w:color="CCCCCC"/>
        <w:bottom w:val="single" w:sz="6" w:space="0" w:color="CCCCCC"/>
        <w:right w:val="single" w:sz="6" w:space="0" w:color="CCCCCC"/>
      </w:pBdr>
      <w:adjustRightInd/>
      <w:snapToGrid/>
      <w:spacing w:before="75" w:after="75"/>
      <w:ind w:right="15"/>
    </w:pPr>
    <w:rPr>
      <w:rFonts w:ascii="宋体" w:eastAsia="宋体" w:hAnsi="宋体" w:cs="宋体"/>
      <w:sz w:val="24"/>
      <w:szCs w:val="24"/>
    </w:rPr>
  </w:style>
  <w:style w:type="paragraph" w:customStyle="1" w:styleId="loaderrorclass">
    <w:name w:val="loaderrorclass"/>
    <w:basedOn w:val="a"/>
    <w:rsid w:val="00895B67"/>
    <w:pPr>
      <w:pBdr>
        <w:top w:val="single" w:sz="6" w:space="0" w:color="CCCCCC"/>
        <w:left w:val="single" w:sz="6" w:space="0" w:color="CCCCCC"/>
        <w:bottom w:val="single" w:sz="6" w:space="0" w:color="CCCCCC"/>
        <w:right w:val="single" w:sz="6" w:space="0" w:color="CCCCCC"/>
      </w:pBdr>
      <w:adjustRightInd/>
      <w:snapToGrid/>
      <w:spacing w:before="75" w:after="75"/>
      <w:ind w:right="15"/>
    </w:pPr>
    <w:rPr>
      <w:rFonts w:ascii="宋体" w:eastAsia="宋体" w:hAnsi="宋体" w:cs="宋体"/>
      <w:sz w:val="24"/>
      <w:szCs w:val="24"/>
    </w:rPr>
  </w:style>
  <w:style w:type="paragraph" w:customStyle="1" w:styleId="anchorclass">
    <w:name w:val="anchorclass"/>
    <w:basedOn w:val="a"/>
    <w:rsid w:val="00895B67"/>
    <w:pPr>
      <w:adjustRightInd/>
      <w:snapToGrid/>
      <w:spacing w:before="75" w:after="75"/>
    </w:pPr>
    <w:rPr>
      <w:rFonts w:ascii="宋体" w:eastAsia="宋体" w:hAnsi="宋体" w:cs="宋体"/>
      <w:sz w:val="24"/>
      <w:szCs w:val="24"/>
    </w:rPr>
  </w:style>
  <w:style w:type="paragraph" w:customStyle="1" w:styleId="selecttdclass">
    <w:name w:val="selecttdclass"/>
    <w:basedOn w:val="a"/>
    <w:rsid w:val="00895B67"/>
    <w:pPr>
      <w:shd w:val="clear" w:color="auto" w:fill="EDF5FA"/>
      <w:adjustRightInd/>
      <w:snapToGrid/>
      <w:spacing w:before="75" w:after="75"/>
    </w:pPr>
    <w:rPr>
      <w:rFonts w:ascii="宋体" w:eastAsia="宋体" w:hAnsi="宋体" w:cs="宋体"/>
      <w:sz w:val="24"/>
      <w:szCs w:val="24"/>
    </w:rPr>
  </w:style>
  <w:style w:type="character" w:styleId="a4">
    <w:name w:val="Strong"/>
    <w:basedOn w:val="a0"/>
    <w:uiPriority w:val="22"/>
    <w:qFormat/>
    <w:rsid w:val="00895B67"/>
    <w:rPr>
      <w:b/>
      <w:bCs/>
    </w:rPr>
  </w:style>
  <w:style w:type="paragraph" w:styleId="a5">
    <w:name w:val="Balloon Text"/>
    <w:basedOn w:val="a"/>
    <w:link w:val="Char"/>
    <w:uiPriority w:val="99"/>
    <w:semiHidden/>
    <w:unhideWhenUsed/>
    <w:rsid w:val="00895B67"/>
    <w:pPr>
      <w:spacing w:after="0"/>
    </w:pPr>
    <w:rPr>
      <w:sz w:val="18"/>
      <w:szCs w:val="18"/>
    </w:rPr>
  </w:style>
  <w:style w:type="character" w:customStyle="1" w:styleId="Char">
    <w:name w:val="批注框文本 Char"/>
    <w:basedOn w:val="a0"/>
    <w:link w:val="a5"/>
    <w:uiPriority w:val="99"/>
    <w:semiHidden/>
    <w:rsid w:val="00895B6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759439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6793127">
          <w:marLeft w:val="0"/>
          <w:marRight w:val="0"/>
          <w:marTop w:val="0"/>
          <w:marBottom w:val="0"/>
          <w:divBdr>
            <w:top w:val="none" w:sz="0" w:space="0" w:color="auto"/>
            <w:left w:val="none" w:sz="0" w:space="0" w:color="auto"/>
            <w:bottom w:val="none" w:sz="0" w:space="0" w:color="auto"/>
            <w:right w:val="none" w:sz="0" w:space="0" w:color="auto"/>
          </w:divBdr>
        </w:div>
        <w:div w:id="861892787">
          <w:marLeft w:val="0"/>
          <w:marRight w:val="0"/>
          <w:marTop w:val="0"/>
          <w:marBottom w:val="0"/>
          <w:divBdr>
            <w:top w:val="none" w:sz="0" w:space="0" w:color="auto"/>
            <w:left w:val="none" w:sz="0" w:space="0" w:color="auto"/>
            <w:bottom w:val="none" w:sz="0" w:space="0" w:color="auto"/>
            <w:right w:val="none" w:sz="0" w:space="0" w:color="auto"/>
          </w:divBdr>
        </w:div>
        <w:div w:id="1036395858">
          <w:marLeft w:val="0"/>
          <w:marRight w:val="0"/>
          <w:marTop w:val="0"/>
          <w:marBottom w:val="0"/>
          <w:divBdr>
            <w:top w:val="none" w:sz="0" w:space="0" w:color="auto"/>
            <w:left w:val="none" w:sz="0" w:space="0" w:color="auto"/>
            <w:bottom w:val="none" w:sz="0" w:space="0" w:color="auto"/>
            <w:right w:val="none" w:sz="0" w:space="0" w:color="auto"/>
          </w:divBdr>
        </w:div>
        <w:div w:id="1512571725">
          <w:marLeft w:val="0"/>
          <w:marRight w:val="0"/>
          <w:marTop w:val="0"/>
          <w:marBottom w:val="0"/>
          <w:divBdr>
            <w:top w:val="none" w:sz="0" w:space="0" w:color="auto"/>
            <w:left w:val="none" w:sz="0" w:space="0" w:color="auto"/>
            <w:bottom w:val="none" w:sz="0" w:space="0" w:color="auto"/>
            <w:right w:val="none" w:sz="0" w:space="0" w:color="auto"/>
          </w:divBdr>
        </w:div>
        <w:div w:id="1010989867">
          <w:marLeft w:val="0"/>
          <w:marRight w:val="0"/>
          <w:marTop w:val="0"/>
          <w:marBottom w:val="0"/>
          <w:divBdr>
            <w:top w:val="none" w:sz="0" w:space="0" w:color="auto"/>
            <w:left w:val="none" w:sz="0" w:space="0" w:color="auto"/>
            <w:bottom w:val="none" w:sz="0" w:space="0" w:color="auto"/>
            <w:right w:val="none" w:sz="0" w:space="0" w:color="auto"/>
          </w:divBdr>
        </w:div>
        <w:div w:id="1491600941">
          <w:marLeft w:val="0"/>
          <w:marRight w:val="0"/>
          <w:marTop w:val="0"/>
          <w:marBottom w:val="0"/>
          <w:divBdr>
            <w:top w:val="none" w:sz="0" w:space="0" w:color="auto"/>
            <w:left w:val="none" w:sz="0" w:space="0" w:color="auto"/>
            <w:bottom w:val="none" w:sz="0" w:space="0" w:color="auto"/>
            <w:right w:val="none" w:sz="0" w:space="0" w:color="auto"/>
          </w:divBdr>
        </w:div>
        <w:div w:id="1889757249">
          <w:marLeft w:val="0"/>
          <w:marRight w:val="0"/>
          <w:marTop w:val="0"/>
          <w:marBottom w:val="0"/>
          <w:divBdr>
            <w:top w:val="none" w:sz="0" w:space="0" w:color="auto"/>
            <w:left w:val="none" w:sz="0" w:space="0" w:color="auto"/>
            <w:bottom w:val="none" w:sz="0" w:space="0" w:color="auto"/>
            <w:right w:val="none" w:sz="0" w:space="0" w:color="auto"/>
          </w:divBdr>
        </w:div>
        <w:div w:id="678969736">
          <w:marLeft w:val="0"/>
          <w:marRight w:val="0"/>
          <w:marTop w:val="0"/>
          <w:marBottom w:val="0"/>
          <w:divBdr>
            <w:top w:val="none" w:sz="0" w:space="0" w:color="auto"/>
            <w:left w:val="none" w:sz="0" w:space="0" w:color="auto"/>
            <w:bottom w:val="none" w:sz="0" w:space="0" w:color="auto"/>
            <w:right w:val="none" w:sz="0" w:space="0" w:color="auto"/>
          </w:divBdr>
        </w:div>
        <w:div w:id="751850983">
          <w:marLeft w:val="0"/>
          <w:marRight w:val="0"/>
          <w:marTop w:val="0"/>
          <w:marBottom w:val="0"/>
          <w:divBdr>
            <w:top w:val="none" w:sz="0" w:space="0" w:color="auto"/>
            <w:left w:val="none" w:sz="0" w:space="0" w:color="auto"/>
            <w:bottom w:val="none" w:sz="0" w:space="0" w:color="auto"/>
            <w:right w:val="none" w:sz="0" w:space="0" w:color="auto"/>
          </w:divBdr>
        </w:div>
        <w:div w:id="556819525">
          <w:marLeft w:val="0"/>
          <w:marRight w:val="0"/>
          <w:marTop w:val="0"/>
          <w:marBottom w:val="0"/>
          <w:divBdr>
            <w:top w:val="none" w:sz="0" w:space="0" w:color="auto"/>
            <w:left w:val="none" w:sz="0" w:space="0" w:color="auto"/>
            <w:bottom w:val="none" w:sz="0" w:space="0" w:color="auto"/>
            <w:right w:val="none" w:sz="0" w:space="0" w:color="auto"/>
          </w:divBdr>
        </w:div>
        <w:div w:id="1349211276">
          <w:marLeft w:val="0"/>
          <w:marRight w:val="0"/>
          <w:marTop w:val="0"/>
          <w:marBottom w:val="0"/>
          <w:divBdr>
            <w:top w:val="none" w:sz="0" w:space="0" w:color="auto"/>
            <w:left w:val="none" w:sz="0" w:space="0" w:color="auto"/>
            <w:bottom w:val="none" w:sz="0" w:space="0" w:color="auto"/>
            <w:right w:val="none" w:sz="0" w:space="0" w:color="auto"/>
          </w:divBdr>
        </w:div>
        <w:div w:id="399526562">
          <w:marLeft w:val="0"/>
          <w:marRight w:val="0"/>
          <w:marTop w:val="0"/>
          <w:marBottom w:val="0"/>
          <w:divBdr>
            <w:top w:val="none" w:sz="0" w:space="0" w:color="auto"/>
            <w:left w:val="none" w:sz="0" w:space="0" w:color="auto"/>
            <w:bottom w:val="none" w:sz="0" w:space="0" w:color="auto"/>
            <w:right w:val="none" w:sz="0" w:space="0" w:color="auto"/>
          </w:divBdr>
        </w:div>
        <w:div w:id="899024070">
          <w:marLeft w:val="0"/>
          <w:marRight w:val="0"/>
          <w:marTop w:val="0"/>
          <w:marBottom w:val="0"/>
          <w:divBdr>
            <w:top w:val="none" w:sz="0" w:space="0" w:color="auto"/>
            <w:left w:val="none" w:sz="0" w:space="0" w:color="auto"/>
            <w:bottom w:val="none" w:sz="0" w:space="0" w:color="auto"/>
            <w:right w:val="none" w:sz="0" w:space="0" w:color="auto"/>
          </w:divBdr>
        </w:div>
        <w:div w:id="381903780">
          <w:marLeft w:val="0"/>
          <w:marRight w:val="0"/>
          <w:marTop w:val="0"/>
          <w:marBottom w:val="0"/>
          <w:divBdr>
            <w:top w:val="none" w:sz="0" w:space="0" w:color="auto"/>
            <w:left w:val="none" w:sz="0" w:space="0" w:color="auto"/>
            <w:bottom w:val="none" w:sz="0" w:space="0" w:color="auto"/>
            <w:right w:val="none" w:sz="0" w:space="0" w:color="auto"/>
          </w:divBdr>
        </w:div>
        <w:div w:id="1109348036">
          <w:marLeft w:val="0"/>
          <w:marRight w:val="0"/>
          <w:marTop w:val="0"/>
          <w:marBottom w:val="0"/>
          <w:divBdr>
            <w:top w:val="none" w:sz="0" w:space="0" w:color="auto"/>
            <w:left w:val="none" w:sz="0" w:space="0" w:color="auto"/>
            <w:bottom w:val="none" w:sz="0" w:space="0" w:color="auto"/>
            <w:right w:val="none" w:sz="0" w:space="0" w:color="auto"/>
          </w:divBdr>
        </w:div>
        <w:div w:id="1689288500">
          <w:marLeft w:val="0"/>
          <w:marRight w:val="0"/>
          <w:marTop w:val="0"/>
          <w:marBottom w:val="0"/>
          <w:divBdr>
            <w:top w:val="none" w:sz="0" w:space="0" w:color="auto"/>
            <w:left w:val="none" w:sz="0" w:space="0" w:color="auto"/>
            <w:bottom w:val="none" w:sz="0" w:space="0" w:color="auto"/>
            <w:right w:val="none" w:sz="0" w:space="0" w:color="auto"/>
          </w:divBdr>
        </w:div>
        <w:div w:id="640427509">
          <w:marLeft w:val="0"/>
          <w:marRight w:val="0"/>
          <w:marTop w:val="0"/>
          <w:marBottom w:val="0"/>
          <w:divBdr>
            <w:top w:val="none" w:sz="0" w:space="0" w:color="auto"/>
            <w:left w:val="none" w:sz="0" w:space="0" w:color="auto"/>
            <w:bottom w:val="none" w:sz="0" w:space="0" w:color="auto"/>
            <w:right w:val="none" w:sz="0" w:space="0" w:color="auto"/>
          </w:divBdr>
        </w:div>
        <w:div w:id="1175874759">
          <w:marLeft w:val="0"/>
          <w:marRight w:val="0"/>
          <w:marTop w:val="0"/>
          <w:marBottom w:val="0"/>
          <w:divBdr>
            <w:top w:val="none" w:sz="0" w:space="0" w:color="auto"/>
            <w:left w:val="none" w:sz="0" w:space="0" w:color="auto"/>
            <w:bottom w:val="none" w:sz="0" w:space="0" w:color="auto"/>
            <w:right w:val="none" w:sz="0" w:space="0" w:color="auto"/>
          </w:divBdr>
        </w:div>
        <w:div w:id="724328635">
          <w:marLeft w:val="0"/>
          <w:marRight w:val="0"/>
          <w:marTop w:val="0"/>
          <w:marBottom w:val="0"/>
          <w:divBdr>
            <w:top w:val="none" w:sz="0" w:space="0" w:color="auto"/>
            <w:left w:val="none" w:sz="0" w:space="0" w:color="auto"/>
            <w:bottom w:val="none" w:sz="0" w:space="0" w:color="auto"/>
            <w:right w:val="none" w:sz="0" w:space="0" w:color="auto"/>
          </w:divBdr>
        </w:div>
        <w:div w:id="2042627461">
          <w:marLeft w:val="0"/>
          <w:marRight w:val="0"/>
          <w:marTop w:val="0"/>
          <w:marBottom w:val="0"/>
          <w:divBdr>
            <w:top w:val="none" w:sz="0" w:space="0" w:color="auto"/>
            <w:left w:val="none" w:sz="0" w:space="0" w:color="auto"/>
            <w:bottom w:val="none" w:sz="0" w:space="0" w:color="auto"/>
            <w:right w:val="none" w:sz="0" w:space="0" w:color="auto"/>
          </w:divBdr>
        </w:div>
        <w:div w:id="958991334">
          <w:marLeft w:val="0"/>
          <w:marRight w:val="0"/>
          <w:marTop w:val="0"/>
          <w:marBottom w:val="0"/>
          <w:divBdr>
            <w:top w:val="none" w:sz="0" w:space="0" w:color="auto"/>
            <w:left w:val="none" w:sz="0" w:space="0" w:color="auto"/>
            <w:bottom w:val="none" w:sz="0" w:space="0" w:color="auto"/>
            <w:right w:val="none" w:sz="0" w:space="0" w:color="auto"/>
          </w:divBdr>
        </w:div>
        <w:div w:id="305865542">
          <w:marLeft w:val="0"/>
          <w:marRight w:val="0"/>
          <w:marTop w:val="0"/>
          <w:marBottom w:val="0"/>
          <w:divBdr>
            <w:top w:val="none" w:sz="0" w:space="0" w:color="auto"/>
            <w:left w:val="none" w:sz="0" w:space="0" w:color="auto"/>
            <w:bottom w:val="none" w:sz="0" w:space="0" w:color="auto"/>
            <w:right w:val="none" w:sz="0" w:space="0" w:color="auto"/>
          </w:divBdr>
        </w:div>
        <w:div w:id="1467549634">
          <w:marLeft w:val="0"/>
          <w:marRight w:val="0"/>
          <w:marTop w:val="0"/>
          <w:marBottom w:val="0"/>
          <w:divBdr>
            <w:top w:val="none" w:sz="0" w:space="0" w:color="auto"/>
            <w:left w:val="none" w:sz="0" w:space="0" w:color="auto"/>
            <w:bottom w:val="none" w:sz="0" w:space="0" w:color="auto"/>
            <w:right w:val="none" w:sz="0" w:space="0" w:color="auto"/>
          </w:divBdr>
        </w:div>
        <w:div w:id="515970718">
          <w:marLeft w:val="0"/>
          <w:marRight w:val="0"/>
          <w:marTop w:val="0"/>
          <w:marBottom w:val="0"/>
          <w:divBdr>
            <w:top w:val="none" w:sz="0" w:space="0" w:color="auto"/>
            <w:left w:val="none" w:sz="0" w:space="0" w:color="auto"/>
            <w:bottom w:val="none" w:sz="0" w:space="0" w:color="auto"/>
            <w:right w:val="none" w:sz="0" w:space="0" w:color="auto"/>
          </w:divBdr>
        </w:div>
        <w:div w:id="1094981407">
          <w:marLeft w:val="0"/>
          <w:marRight w:val="0"/>
          <w:marTop w:val="0"/>
          <w:marBottom w:val="0"/>
          <w:divBdr>
            <w:top w:val="none" w:sz="0" w:space="0" w:color="auto"/>
            <w:left w:val="none" w:sz="0" w:space="0" w:color="auto"/>
            <w:bottom w:val="none" w:sz="0" w:space="0" w:color="auto"/>
            <w:right w:val="none" w:sz="0" w:space="0" w:color="auto"/>
          </w:divBdr>
        </w:div>
        <w:div w:id="247471289">
          <w:marLeft w:val="0"/>
          <w:marRight w:val="0"/>
          <w:marTop w:val="0"/>
          <w:marBottom w:val="0"/>
          <w:divBdr>
            <w:top w:val="none" w:sz="0" w:space="0" w:color="auto"/>
            <w:left w:val="none" w:sz="0" w:space="0" w:color="auto"/>
            <w:bottom w:val="none" w:sz="0" w:space="0" w:color="auto"/>
            <w:right w:val="none" w:sz="0" w:space="0" w:color="auto"/>
          </w:divBdr>
        </w:div>
        <w:div w:id="137960897">
          <w:marLeft w:val="0"/>
          <w:marRight w:val="0"/>
          <w:marTop w:val="0"/>
          <w:marBottom w:val="0"/>
          <w:divBdr>
            <w:top w:val="none" w:sz="0" w:space="0" w:color="auto"/>
            <w:left w:val="none" w:sz="0" w:space="0" w:color="auto"/>
            <w:bottom w:val="none" w:sz="0" w:space="0" w:color="auto"/>
            <w:right w:val="none" w:sz="0" w:space="0" w:color="auto"/>
          </w:divBdr>
        </w:div>
        <w:div w:id="167409190">
          <w:marLeft w:val="0"/>
          <w:marRight w:val="0"/>
          <w:marTop w:val="0"/>
          <w:marBottom w:val="0"/>
          <w:divBdr>
            <w:top w:val="none" w:sz="0" w:space="0" w:color="auto"/>
            <w:left w:val="none" w:sz="0" w:space="0" w:color="auto"/>
            <w:bottom w:val="none" w:sz="0" w:space="0" w:color="auto"/>
            <w:right w:val="none" w:sz="0" w:space="0" w:color="auto"/>
          </w:divBdr>
        </w:div>
        <w:div w:id="836266044">
          <w:marLeft w:val="0"/>
          <w:marRight w:val="0"/>
          <w:marTop w:val="0"/>
          <w:marBottom w:val="0"/>
          <w:divBdr>
            <w:top w:val="none" w:sz="0" w:space="0" w:color="auto"/>
            <w:left w:val="none" w:sz="0" w:space="0" w:color="auto"/>
            <w:bottom w:val="none" w:sz="0" w:space="0" w:color="auto"/>
            <w:right w:val="none" w:sz="0" w:space="0" w:color="auto"/>
          </w:divBdr>
        </w:div>
        <w:div w:id="1650943673">
          <w:marLeft w:val="0"/>
          <w:marRight w:val="0"/>
          <w:marTop w:val="0"/>
          <w:marBottom w:val="0"/>
          <w:divBdr>
            <w:top w:val="none" w:sz="0" w:space="0" w:color="auto"/>
            <w:left w:val="none" w:sz="0" w:space="0" w:color="auto"/>
            <w:bottom w:val="none" w:sz="0" w:space="0" w:color="auto"/>
            <w:right w:val="none" w:sz="0" w:space="0" w:color="auto"/>
          </w:divBdr>
        </w:div>
        <w:div w:id="2009400180">
          <w:marLeft w:val="0"/>
          <w:marRight w:val="0"/>
          <w:marTop w:val="0"/>
          <w:marBottom w:val="0"/>
          <w:divBdr>
            <w:top w:val="none" w:sz="0" w:space="0" w:color="auto"/>
            <w:left w:val="none" w:sz="0" w:space="0" w:color="auto"/>
            <w:bottom w:val="none" w:sz="0" w:space="0" w:color="auto"/>
            <w:right w:val="none" w:sz="0" w:space="0" w:color="auto"/>
          </w:divBdr>
        </w:div>
        <w:div w:id="2093238300">
          <w:marLeft w:val="0"/>
          <w:marRight w:val="0"/>
          <w:marTop w:val="0"/>
          <w:marBottom w:val="0"/>
          <w:divBdr>
            <w:top w:val="none" w:sz="0" w:space="0" w:color="auto"/>
            <w:left w:val="none" w:sz="0" w:space="0" w:color="auto"/>
            <w:bottom w:val="none" w:sz="0" w:space="0" w:color="auto"/>
            <w:right w:val="none" w:sz="0" w:space="0" w:color="auto"/>
          </w:divBdr>
        </w:div>
        <w:div w:id="1769619564">
          <w:marLeft w:val="0"/>
          <w:marRight w:val="0"/>
          <w:marTop w:val="0"/>
          <w:marBottom w:val="0"/>
          <w:divBdr>
            <w:top w:val="none" w:sz="0" w:space="0" w:color="auto"/>
            <w:left w:val="none" w:sz="0" w:space="0" w:color="auto"/>
            <w:bottom w:val="none" w:sz="0" w:space="0" w:color="auto"/>
            <w:right w:val="none" w:sz="0" w:space="0" w:color="auto"/>
          </w:divBdr>
        </w:div>
        <w:div w:id="274871256">
          <w:marLeft w:val="0"/>
          <w:marRight w:val="0"/>
          <w:marTop w:val="0"/>
          <w:marBottom w:val="0"/>
          <w:divBdr>
            <w:top w:val="none" w:sz="0" w:space="0" w:color="auto"/>
            <w:left w:val="none" w:sz="0" w:space="0" w:color="auto"/>
            <w:bottom w:val="none" w:sz="0" w:space="0" w:color="auto"/>
            <w:right w:val="none" w:sz="0" w:space="0" w:color="auto"/>
          </w:divBdr>
        </w:div>
        <w:div w:id="2124491994">
          <w:marLeft w:val="0"/>
          <w:marRight w:val="0"/>
          <w:marTop w:val="0"/>
          <w:marBottom w:val="0"/>
          <w:divBdr>
            <w:top w:val="none" w:sz="0" w:space="0" w:color="auto"/>
            <w:left w:val="none" w:sz="0" w:space="0" w:color="auto"/>
            <w:bottom w:val="none" w:sz="0" w:space="0" w:color="auto"/>
            <w:right w:val="none" w:sz="0" w:space="0" w:color="auto"/>
          </w:divBdr>
        </w:div>
        <w:div w:id="819227233">
          <w:marLeft w:val="0"/>
          <w:marRight w:val="0"/>
          <w:marTop w:val="0"/>
          <w:marBottom w:val="0"/>
          <w:divBdr>
            <w:top w:val="none" w:sz="0" w:space="0" w:color="auto"/>
            <w:left w:val="none" w:sz="0" w:space="0" w:color="auto"/>
            <w:bottom w:val="none" w:sz="0" w:space="0" w:color="auto"/>
            <w:right w:val="none" w:sz="0" w:space="0" w:color="auto"/>
          </w:divBdr>
        </w:div>
        <w:div w:id="1055619092">
          <w:marLeft w:val="0"/>
          <w:marRight w:val="0"/>
          <w:marTop w:val="0"/>
          <w:marBottom w:val="0"/>
          <w:divBdr>
            <w:top w:val="none" w:sz="0" w:space="0" w:color="auto"/>
            <w:left w:val="none" w:sz="0" w:space="0" w:color="auto"/>
            <w:bottom w:val="none" w:sz="0" w:space="0" w:color="auto"/>
            <w:right w:val="none" w:sz="0" w:space="0" w:color="auto"/>
          </w:divBdr>
        </w:div>
        <w:div w:id="1190483663">
          <w:marLeft w:val="0"/>
          <w:marRight w:val="0"/>
          <w:marTop w:val="0"/>
          <w:marBottom w:val="0"/>
          <w:divBdr>
            <w:top w:val="none" w:sz="0" w:space="0" w:color="auto"/>
            <w:left w:val="none" w:sz="0" w:space="0" w:color="auto"/>
            <w:bottom w:val="none" w:sz="0" w:space="0" w:color="auto"/>
            <w:right w:val="none" w:sz="0" w:space="0" w:color="auto"/>
          </w:divBdr>
        </w:div>
        <w:div w:id="1536305712">
          <w:marLeft w:val="0"/>
          <w:marRight w:val="0"/>
          <w:marTop w:val="0"/>
          <w:marBottom w:val="0"/>
          <w:divBdr>
            <w:top w:val="none" w:sz="0" w:space="0" w:color="auto"/>
            <w:left w:val="none" w:sz="0" w:space="0" w:color="auto"/>
            <w:bottom w:val="none" w:sz="0" w:space="0" w:color="auto"/>
            <w:right w:val="none" w:sz="0" w:space="0" w:color="auto"/>
          </w:divBdr>
        </w:div>
        <w:div w:id="160395750">
          <w:marLeft w:val="0"/>
          <w:marRight w:val="0"/>
          <w:marTop w:val="0"/>
          <w:marBottom w:val="0"/>
          <w:divBdr>
            <w:top w:val="none" w:sz="0" w:space="0" w:color="auto"/>
            <w:left w:val="none" w:sz="0" w:space="0" w:color="auto"/>
            <w:bottom w:val="none" w:sz="0" w:space="0" w:color="auto"/>
            <w:right w:val="none" w:sz="0" w:space="0" w:color="auto"/>
          </w:divBdr>
        </w:div>
        <w:div w:id="902719890">
          <w:marLeft w:val="0"/>
          <w:marRight w:val="0"/>
          <w:marTop w:val="0"/>
          <w:marBottom w:val="0"/>
          <w:divBdr>
            <w:top w:val="none" w:sz="0" w:space="0" w:color="auto"/>
            <w:left w:val="none" w:sz="0" w:space="0" w:color="auto"/>
            <w:bottom w:val="none" w:sz="0" w:space="0" w:color="auto"/>
            <w:right w:val="none" w:sz="0" w:space="0" w:color="auto"/>
          </w:divBdr>
        </w:div>
        <w:div w:id="1074278039">
          <w:marLeft w:val="0"/>
          <w:marRight w:val="0"/>
          <w:marTop w:val="0"/>
          <w:marBottom w:val="0"/>
          <w:divBdr>
            <w:top w:val="none" w:sz="0" w:space="0" w:color="auto"/>
            <w:left w:val="none" w:sz="0" w:space="0" w:color="auto"/>
            <w:bottom w:val="none" w:sz="0" w:space="0" w:color="auto"/>
            <w:right w:val="none" w:sz="0" w:space="0" w:color="auto"/>
          </w:divBdr>
        </w:div>
        <w:div w:id="2014449812">
          <w:marLeft w:val="0"/>
          <w:marRight w:val="0"/>
          <w:marTop w:val="0"/>
          <w:marBottom w:val="0"/>
          <w:divBdr>
            <w:top w:val="none" w:sz="0" w:space="0" w:color="auto"/>
            <w:left w:val="none" w:sz="0" w:space="0" w:color="auto"/>
            <w:bottom w:val="none" w:sz="0" w:space="0" w:color="auto"/>
            <w:right w:val="none" w:sz="0" w:space="0" w:color="auto"/>
          </w:divBdr>
        </w:div>
        <w:div w:id="51584673">
          <w:marLeft w:val="0"/>
          <w:marRight w:val="0"/>
          <w:marTop w:val="0"/>
          <w:marBottom w:val="0"/>
          <w:divBdr>
            <w:top w:val="none" w:sz="0" w:space="0" w:color="auto"/>
            <w:left w:val="none" w:sz="0" w:space="0" w:color="auto"/>
            <w:bottom w:val="none" w:sz="0" w:space="0" w:color="auto"/>
            <w:right w:val="none" w:sz="0" w:space="0" w:color="auto"/>
          </w:divBdr>
        </w:div>
        <w:div w:id="316543576">
          <w:marLeft w:val="0"/>
          <w:marRight w:val="0"/>
          <w:marTop w:val="0"/>
          <w:marBottom w:val="0"/>
          <w:divBdr>
            <w:top w:val="none" w:sz="0" w:space="0" w:color="auto"/>
            <w:left w:val="none" w:sz="0" w:space="0" w:color="auto"/>
            <w:bottom w:val="none" w:sz="0" w:space="0" w:color="auto"/>
            <w:right w:val="none" w:sz="0" w:space="0" w:color="auto"/>
          </w:divBdr>
        </w:div>
        <w:div w:id="1080516587">
          <w:marLeft w:val="0"/>
          <w:marRight w:val="0"/>
          <w:marTop w:val="0"/>
          <w:marBottom w:val="0"/>
          <w:divBdr>
            <w:top w:val="none" w:sz="0" w:space="0" w:color="auto"/>
            <w:left w:val="none" w:sz="0" w:space="0" w:color="auto"/>
            <w:bottom w:val="none" w:sz="0" w:space="0" w:color="auto"/>
            <w:right w:val="none" w:sz="0" w:space="0" w:color="auto"/>
          </w:divBdr>
        </w:div>
        <w:div w:id="1482111746">
          <w:marLeft w:val="0"/>
          <w:marRight w:val="0"/>
          <w:marTop w:val="0"/>
          <w:marBottom w:val="0"/>
          <w:divBdr>
            <w:top w:val="none" w:sz="0" w:space="0" w:color="auto"/>
            <w:left w:val="none" w:sz="0" w:space="0" w:color="auto"/>
            <w:bottom w:val="none" w:sz="0" w:space="0" w:color="auto"/>
            <w:right w:val="none" w:sz="0" w:space="0" w:color="auto"/>
          </w:divBdr>
        </w:div>
        <w:div w:id="1651329080">
          <w:marLeft w:val="0"/>
          <w:marRight w:val="0"/>
          <w:marTop w:val="0"/>
          <w:marBottom w:val="0"/>
          <w:divBdr>
            <w:top w:val="none" w:sz="0" w:space="0" w:color="auto"/>
            <w:left w:val="none" w:sz="0" w:space="0" w:color="auto"/>
            <w:bottom w:val="none" w:sz="0" w:space="0" w:color="auto"/>
            <w:right w:val="none" w:sz="0" w:space="0" w:color="auto"/>
          </w:divBdr>
        </w:div>
        <w:div w:id="692920968">
          <w:marLeft w:val="0"/>
          <w:marRight w:val="0"/>
          <w:marTop w:val="0"/>
          <w:marBottom w:val="0"/>
          <w:divBdr>
            <w:top w:val="none" w:sz="0" w:space="0" w:color="auto"/>
            <w:left w:val="none" w:sz="0" w:space="0" w:color="auto"/>
            <w:bottom w:val="none" w:sz="0" w:space="0" w:color="auto"/>
            <w:right w:val="none" w:sz="0" w:space="0" w:color="auto"/>
          </w:divBdr>
        </w:div>
        <w:div w:id="1514495858">
          <w:marLeft w:val="0"/>
          <w:marRight w:val="0"/>
          <w:marTop w:val="0"/>
          <w:marBottom w:val="0"/>
          <w:divBdr>
            <w:top w:val="none" w:sz="0" w:space="0" w:color="auto"/>
            <w:left w:val="none" w:sz="0" w:space="0" w:color="auto"/>
            <w:bottom w:val="none" w:sz="0" w:space="0" w:color="auto"/>
            <w:right w:val="none" w:sz="0" w:space="0" w:color="auto"/>
          </w:divBdr>
        </w:div>
        <w:div w:id="861628821">
          <w:marLeft w:val="0"/>
          <w:marRight w:val="0"/>
          <w:marTop w:val="0"/>
          <w:marBottom w:val="0"/>
          <w:divBdr>
            <w:top w:val="none" w:sz="0" w:space="0" w:color="auto"/>
            <w:left w:val="none" w:sz="0" w:space="0" w:color="auto"/>
            <w:bottom w:val="none" w:sz="0" w:space="0" w:color="auto"/>
            <w:right w:val="none" w:sz="0" w:space="0" w:color="auto"/>
          </w:divBdr>
        </w:div>
        <w:div w:id="772752263">
          <w:marLeft w:val="0"/>
          <w:marRight w:val="0"/>
          <w:marTop w:val="0"/>
          <w:marBottom w:val="0"/>
          <w:divBdr>
            <w:top w:val="none" w:sz="0" w:space="0" w:color="auto"/>
            <w:left w:val="none" w:sz="0" w:space="0" w:color="auto"/>
            <w:bottom w:val="none" w:sz="0" w:space="0" w:color="auto"/>
            <w:right w:val="none" w:sz="0" w:space="0" w:color="auto"/>
          </w:divBdr>
        </w:div>
        <w:div w:id="578367609">
          <w:marLeft w:val="0"/>
          <w:marRight w:val="0"/>
          <w:marTop w:val="0"/>
          <w:marBottom w:val="0"/>
          <w:divBdr>
            <w:top w:val="none" w:sz="0" w:space="0" w:color="auto"/>
            <w:left w:val="none" w:sz="0" w:space="0" w:color="auto"/>
            <w:bottom w:val="none" w:sz="0" w:space="0" w:color="auto"/>
            <w:right w:val="none" w:sz="0" w:space="0" w:color="auto"/>
          </w:divBdr>
        </w:div>
        <w:div w:id="963198395">
          <w:marLeft w:val="0"/>
          <w:marRight w:val="0"/>
          <w:marTop w:val="0"/>
          <w:marBottom w:val="0"/>
          <w:divBdr>
            <w:top w:val="none" w:sz="0" w:space="0" w:color="auto"/>
            <w:left w:val="none" w:sz="0" w:space="0" w:color="auto"/>
            <w:bottom w:val="none" w:sz="0" w:space="0" w:color="auto"/>
            <w:right w:val="none" w:sz="0" w:space="0" w:color="auto"/>
          </w:divBdr>
        </w:div>
        <w:div w:id="1224562089">
          <w:marLeft w:val="0"/>
          <w:marRight w:val="0"/>
          <w:marTop w:val="0"/>
          <w:marBottom w:val="0"/>
          <w:divBdr>
            <w:top w:val="none" w:sz="0" w:space="0" w:color="auto"/>
            <w:left w:val="none" w:sz="0" w:space="0" w:color="auto"/>
            <w:bottom w:val="none" w:sz="0" w:space="0" w:color="auto"/>
            <w:right w:val="none" w:sz="0" w:space="0" w:color="auto"/>
          </w:divBdr>
        </w:div>
        <w:div w:id="1516578898">
          <w:marLeft w:val="0"/>
          <w:marRight w:val="0"/>
          <w:marTop w:val="0"/>
          <w:marBottom w:val="0"/>
          <w:divBdr>
            <w:top w:val="none" w:sz="0" w:space="0" w:color="auto"/>
            <w:left w:val="none" w:sz="0" w:space="0" w:color="auto"/>
            <w:bottom w:val="none" w:sz="0" w:space="0" w:color="auto"/>
            <w:right w:val="none" w:sz="0" w:space="0" w:color="auto"/>
          </w:divBdr>
        </w:div>
        <w:div w:id="1972395171">
          <w:marLeft w:val="0"/>
          <w:marRight w:val="0"/>
          <w:marTop w:val="0"/>
          <w:marBottom w:val="0"/>
          <w:divBdr>
            <w:top w:val="none" w:sz="0" w:space="0" w:color="auto"/>
            <w:left w:val="none" w:sz="0" w:space="0" w:color="auto"/>
            <w:bottom w:val="none" w:sz="0" w:space="0" w:color="auto"/>
            <w:right w:val="none" w:sz="0" w:space="0" w:color="auto"/>
          </w:divBdr>
        </w:div>
        <w:div w:id="27340500">
          <w:marLeft w:val="0"/>
          <w:marRight w:val="0"/>
          <w:marTop w:val="0"/>
          <w:marBottom w:val="0"/>
          <w:divBdr>
            <w:top w:val="none" w:sz="0" w:space="0" w:color="auto"/>
            <w:left w:val="none" w:sz="0" w:space="0" w:color="auto"/>
            <w:bottom w:val="none" w:sz="0" w:space="0" w:color="auto"/>
            <w:right w:val="none" w:sz="0" w:space="0" w:color="auto"/>
          </w:divBdr>
        </w:div>
        <w:div w:id="35660988">
          <w:marLeft w:val="0"/>
          <w:marRight w:val="0"/>
          <w:marTop w:val="0"/>
          <w:marBottom w:val="0"/>
          <w:divBdr>
            <w:top w:val="none" w:sz="0" w:space="0" w:color="auto"/>
            <w:left w:val="none" w:sz="0" w:space="0" w:color="auto"/>
            <w:bottom w:val="none" w:sz="0" w:space="0" w:color="auto"/>
            <w:right w:val="none" w:sz="0" w:space="0" w:color="auto"/>
          </w:divBdr>
        </w:div>
        <w:div w:id="1488285839">
          <w:marLeft w:val="0"/>
          <w:marRight w:val="0"/>
          <w:marTop w:val="0"/>
          <w:marBottom w:val="0"/>
          <w:divBdr>
            <w:top w:val="none" w:sz="0" w:space="0" w:color="auto"/>
            <w:left w:val="none" w:sz="0" w:space="0" w:color="auto"/>
            <w:bottom w:val="none" w:sz="0" w:space="0" w:color="auto"/>
            <w:right w:val="none" w:sz="0" w:space="0" w:color="auto"/>
          </w:divBdr>
        </w:div>
        <w:div w:id="1445151267">
          <w:marLeft w:val="0"/>
          <w:marRight w:val="0"/>
          <w:marTop w:val="0"/>
          <w:marBottom w:val="0"/>
          <w:divBdr>
            <w:top w:val="none" w:sz="0" w:space="0" w:color="auto"/>
            <w:left w:val="none" w:sz="0" w:space="0" w:color="auto"/>
            <w:bottom w:val="none" w:sz="0" w:space="0" w:color="auto"/>
            <w:right w:val="none" w:sz="0" w:space="0" w:color="auto"/>
          </w:divBdr>
        </w:div>
        <w:div w:id="1651441887">
          <w:marLeft w:val="0"/>
          <w:marRight w:val="0"/>
          <w:marTop w:val="0"/>
          <w:marBottom w:val="0"/>
          <w:divBdr>
            <w:top w:val="none" w:sz="0" w:space="0" w:color="auto"/>
            <w:left w:val="none" w:sz="0" w:space="0" w:color="auto"/>
            <w:bottom w:val="none" w:sz="0" w:space="0" w:color="auto"/>
            <w:right w:val="none" w:sz="0" w:space="0" w:color="auto"/>
          </w:divBdr>
        </w:div>
        <w:div w:id="1771971312">
          <w:marLeft w:val="0"/>
          <w:marRight w:val="0"/>
          <w:marTop w:val="0"/>
          <w:marBottom w:val="0"/>
          <w:divBdr>
            <w:top w:val="none" w:sz="0" w:space="0" w:color="auto"/>
            <w:left w:val="none" w:sz="0" w:space="0" w:color="auto"/>
            <w:bottom w:val="none" w:sz="0" w:space="0" w:color="auto"/>
            <w:right w:val="none" w:sz="0" w:space="0" w:color="auto"/>
          </w:divBdr>
        </w:div>
        <w:div w:id="1352105881">
          <w:marLeft w:val="0"/>
          <w:marRight w:val="0"/>
          <w:marTop w:val="0"/>
          <w:marBottom w:val="0"/>
          <w:divBdr>
            <w:top w:val="none" w:sz="0" w:space="0" w:color="auto"/>
            <w:left w:val="none" w:sz="0" w:space="0" w:color="auto"/>
            <w:bottom w:val="none" w:sz="0" w:space="0" w:color="auto"/>
            <w:right w:val="none" w:sz="0" w:space="0" w:color="auto"/>
          </w:divBdr>
        </w:div>
        <w:div w:id="1299644686">
          <w:marLeft w:val="0"/>
          <w:marRight w:val="0"/>
          <w:marTop w:val="0"/>
          <w:marBottom w:val="0"/>
          <w:divBdr>
            <w:top w:val="none" w:sz="0" w:space="0" w:color="auto"/>
            <w:left w:val="none" w:sz="0" w:space="0" w:color="auto"/>
            <w:bottom w:val="none" w:sz="0" w:space="0" w:color="auto"/>
            <w:right w:val="none" w:sz="0" w:space="0" w:color="auto"/>
          </w:divBdr>
        </w:div>
        <w:div w:id="2079785929">
          <w:marLeft w:val="0"/>
          <w:marRight w:val="0"/>
          <w:marTop w:val="0"/>
          <w:marBottom w:val="0"/>
          <w:divBdr>
            <w:top w:val="none" w:sz="0" w:space="0" w:color="auto"/>
            <w:left w:val="none" w:sz="0" w:space="0" w:color="auto"/>
            <w:bottom w:val="none" w:sz="0" w:space="0" w:color="auto"/>
            <w:right w:val="none" w:sz="0" w:space="0" w:color="auto"/>
          </w:divBdr>
        </w:div>
        <w:div w:id="1329746638">
          <w:marLeft w:val="0"/>
          <w:marRight w:val="0"/>
          <w:marTop w:val="0"/>
          <w:marBottom w:val="0"/>
          <w:divBdr>
            <w:top w:val="none" w:sz="0" w:space="0" w:color="auto"/>
            <w:left w:val="none" w:sz="0" w:space="0" w:color="auto"/>
            <w:bottom w:val="none" w:sz="0" w:space="0" w:color="auto"/>
            <w:right w:val="none" w:sz="0" w:space="0" w:color="auto"/>
          </w:divBdr>
        </w:div>
        <w:div w:id="1299801391">
          <w:marLeft w:val="0"/>
          <w:marRight w:val="0"/>
          <w:marTop w:val="0"/>
          <w:marBottom w:val="0"/>
          <w:divBdr>
            <w:top w:val="none" w:sz="0" w:space="0" w:color="auto"/>
            <w:left w:val="none" w:sz="0" w:space="0" w:color="auto"/>
            <w:bottom w:val="none" w:sz="0" w:space="0" w:color="auto"/>
            <w:right w:val="none" w:sz="0" w:space="0" w:color="auto"/>
          </w:divBdr>
        </w:div>
        <w:div w:id="1395935518">
          <w:marLeft w:val="0"/>
          <w:marRight w:val="0"/>
          <w:marTop w:val="0"/>
          <w:marBottom w:val="0"/>
          <w:divBdr>
            <w:top w:val="none" w:sz="0" w:space="0" w:color="auto"/>
            <w:left w:val="none" w:sz="0" w:space="0" w:color="auto"/>
            <w:bottom w:val="none" w:sz="0" w:space="0" w:color="auto"/>
            <w:right w:val="none" w:sz="0" w:space="0" w:color="auto"/>
          </w:divBdr>
        </w:div>
        <w:div w:id="876239173">
          <w:marLeft w:val="0"/>
          <w:marRight w:val="0"/>
          <w:marTop w:val="0"/>
          <w:marBottom w:val="0"/>
          <w:divBdr>
            <w:top w:val="none" w:sz="0" w:space="0" w:color="auto"/>
            <w:left w:val="none" w:sz="0" w:space="0" w:color="auto"/>
            <w:bottom w:val="none" w:sz="0" w:space="0" w:color="auto"/>
            <w:right w:val="none" w:sz="0" w:space="0" w:color="auto"/>
          </w:divBdr>
        </w:div>
        <w:div w:id="1041973343">
          <w:marLeft w:val="0"/>
          <w:marRight w:val="0"/>
          <w:marTop w:val="0"/>
          <w:marBottom w:val="0"/>
          <w:divBdr>
            <w:top w:val="none" w:sz="0" w:space="0" w:color="auto"/>
            <w:left w:val="none" w:sz="0" w:space="0" w:color="auto"/>
            <w:bottom w:val="none" w:sz="0" w:space="0" w:color="auto"/>
            <w:right w:val="none" w:sz="0" w:space="0" w:color="auto"/>
          </w:divBdr>
        </w:div>
        <w:div w:id="302776410">
          <w:marLeft w:val="0"/>
          <w:marRight w:val="0"/>
          <w:marTop w:val="0"/>
          <w:marBottom w:val="0"/>
          <w:divBdr>
            <w:top w:val="none" w:sz="0" w:space="0" w:color="auto"/>
            <w:left w:val="none" w:sz="0" w:space="0" w:color="auto"/>
            <w:bottom w:val="none" w:sz="0" w:space="0" w:color="auto"/>
            <w:right w:val="none" w:sz="0" w:space="0" w:color="auto"/>
          </w:divBdr>
        </w:div>
        <w:div w:id="1931959998">
          <w:marLeft w:val="0"/>
          <w:marRight w:val="0"/>
          <w:marTop w:val="0"/>
          <w:marBottom w:val="0"/>
          <w:divBdr>
            <w:top w:val="none" w:sz="0" w:space="0" w:color="auto"/>
            <w:left w:val="none" w:sz="0" w:space="0" w:color="auto"/>
            <w:bottom w:val="none" w:sz="0" w:space="0" w:color="auto"/>
            <w:right w:val="none" w:sz="0" w:space="0" w:color="auto"/>
          </w:divBdr>
        </w:div>
        <w:div w:id="873737870">
          <w:marLeft w:val="0"/>
          <w:marRight w:val="0"/>
          <w:marTop w:val="0"/>
          <w:marBottom w:val="0"/>
          <w:divBdr>
            <w:top w:val="none" w:sz="0" w:space="0" w:color="auto"/>
            <w:left w:val="none" w:sz="0" w:space="0" w:color="auto"/>
            <w:bottom w:val="none" w:sz="0" w:space="0" w:color="auto"/>
            <w:right w:val="none" w:sz="0" w:space="0" w:color="auto"/>
          </w:divBdr>
        </w:div>
        <w:div w:id="635570644">
          <w:marLeft w:val="0"/>
          <w:marRight w:val="0"/>
          <w:marTop w:val="0"/>
          <w:marBottom w:val="0"/>
          <w:divBdr>
            <w:top w:val="none" w:sz="0" w:space="0" w:color="auto"/>
            <w:left w:val="none" w:sz="0" w:space="0" w:color="auto"/>
            <w:bottom w:val="none" w:sz="0" w:space="0" w:color="auto"/>
            <w:right w:val="none" w:sz="0" w:space="0" w:color="auto"/>
          </w:divBdr>
        </w:div>
        <w:div w:id="356472645">
          <w:marLeft w:val="0"/>
          <w:marRight w:val="0"/>
          <w:marTop w:val="0"/>
          <w:marBottom w:val="0"/>
          <w:divBdr>
            <w:top w:val="none" w:sz="0" w:space="0" w:color="auto"/>
            <w:left w:val="none" w:sz="0" w:space="0" w:color="auto"/>
            <w:bottom w:val="none" w:sz="0" w:space="0" w:color="auto"/>
            <w:right w:val="none" w:sz="0" w:space="0" w:color="auto"/>
          </w:divBdr>
        </w:div>
        <w:div w:id="213200781">
          <w:marLeft w:val="0"/>
          <w:marRight w:val="0"/>
          <w:marTop w:val="0"/>
          <w:marBottom w:val="0"/>
          <w:divBdr>
            <w:top w:val="none" w:sz="0" w:space="0" w:color="auto"/>
            <w:left w:val="none" w:sz="0" w:space="0" w:color="auto"/>
            <w:bottom w:val="none" w:sz="0" w:space="0" w:color="auto"/>
            <w:right w:val="none" w:sz="0" w:space="0" w:color="auto"/>
          </w:divBdr>
        </w:div>
        <w:div w:id="994720778">
          <w:marLeft w:val="0"/>
          <w:marRight w:val="0"/>
          <w:marTop w:val="0"/>
          <w:marBottom w:val="0"/>
          <w:divBdr>
            <w:top w:val="none" w:sz="0" w:space="0" w:color="auto"/>
            <w:left w:val="none" w:sz="0" w:space="0" w:color="auto"/>
            <w:bottom w:val="none" w:sz="0" w:space="0" w:color="auto"/>
            <w:right w:val="none" w:sz="0" w:space="0" w:color="auto"/>
          </w:divBdr>
        </w:div>
        <w:div w:id="1777670637">
          <w:marLeft w:val="0"/>
          <w:marRight w:val="0"/>
          <w:marTop w:val="0"/>
          <w:marBottom w:val="0"/>
          <w:divBdr>
            <w:top w:val="none" w:sz="0" w:space="0" w:color="auto"/>
            <w:left w:val="none" w:sz="0" w:space="0" w:color="auto"/>
            <w:bottom w:val="none" w:sz="0" w:space="0" w:color="auto"/>
            <w:right w:val="none" w:sz="0" w:space="0" w:color="auto"/>
          </w:divBdr>
        </w:div>
        <w:div w:id="816917391">
          <w:marLeft w:val="0"/>
          <w:marRight w:val="0"/>
          <w:marTop w:val="0"/>
          <w:marBottom w:val="0"/>
          <w:divBdr>
            <w:top w:val="none" w:sz="0" w:space="0" w:color="auto"/>
            <w:left w:val="none" w:sz="0" w:space="0" w:color="auto"/>
            <w:bottom w:val="none" w:sz="0" w:space="0" w:color="auto"/>
            <w:right w:val="none" w:sz="0" w:space="0" w:color="auto"/>
          </w:divBdr>
        </w:div>
        <w:div w:id="632249896">
          <w:marLeft w:val="0"/>
          <w:marRight w:val="0"/>
          <w:marTop w:val="0"/>
          <w:marBottom w:val="0"/>
          <w:divBdr>
            <w:top w:val="none" w:sz="0" w:space="0" w:color="auto"/>
            <w:left w:val="none" w:sz="0" w:space="0" w:color="auto"/>
            <w:bottom w:val="none" w:sz="0" w:space="0" w:color="auto"/>
            <w:right w:val="none" w:sz="0" w:space="0" w:color="auto"/>
          </w:divBdr>
        </w:div>
        <w:div w:id="921528414">
          <w:marLeft w:val="0"/>
          <w:marRight w:val="0"/>
          <w:marTop w:val="0"/>
          <w:marBottom w:val="0"/>
          <w:divBdr>
            <w:top w:val="none" w:sz="0" w:space="0" w:color="auto"/>
            <w:left w:val="none" w:sz="0" w:space="0" w:color="auto"/>
            <w:bottom w:val="none" w:sz="0" w:space="0" w:color="auto"/>
            <w:right w:val="none" w:sz="0" w:space="0" w:color="auto"/>
          </w:divBdr>
        </w:div>
        <w:div w:id="2016611368">
          <w:marLeft w:val="0"/>
          <w:marRight w:val="0"/>
          <w:marTop w:val="0"/>
          <w:marBottom w:val="0"/>
          <w:divBdr>
            <w:top w:val="none" w:sz="0" w:space="0" w:color="auto"/>
            <w:left w:val="none" w:sz="0" w:space="0" w:color="auto"/>
            <w:bottom w:val="none" w:sz="0" w:space="0" w:color="auto"/>
            <w:right w:val="none" w:sz="0" w:space="0" w:color="auto"/>
          </w:divBdr>
        </w:div>
        <w:div w:id="1555703854">
          <w:marLeft w:val="0"/>
          <w:marRight w:val="0"/>
          <w:marTop w:val="0"/>
          <w:marBottom w:val="0"/>
          <w:divBdr>
            <w:top w:val="none" w:sz="0" w:space="0" w:color="auto"/>
            <w:left w:val="none" w:sz="0" w:space="0" w:color="auto"/>
            <w:bottom w:val="none" w:sz="0" w:space="0" w:color="auto"/>
            <w:right w:val="none" w:sz="0" w:space="0" w:color="auto"/>
          </w:divBdr>
        </w:div>
        <w:div w:id="240603196">
          <w:marLeft w:val="0"/>
          <w:marRight w:val="0"/>
          <w:marTop w:val="0"/>
          <w:marBottom w:val="0"/>
          <w:divBdr>
            <w:top w:val="none" w:sz="0" w:space="0" w:color="auto"/>
            <w:left w:val="none" w:sz="0" w:space="0" w:color="auto"/>
            <w:bottom w:val="none" w:sz="0" w:space="0" w:color="auto"/>
            <w:right w:val="none" w:sz="0" w:space="0" w:color="auto"/>
          </w:divBdr>
        </w:div>
        <w:div w:id="566843873">
          <w:marLeft w:val="0"/>
          <w:marRight w:val="0"/>
          <w:marTop w:val="0"/>
          <w:marBottom w:val="0"/>
          <w:divBdr>
            <w:top w:val="none" w:sz="0" w:space="0" w:color="auto"/>
            <w:left w:val="none" w:sz="0" w:space="0" w:color="auto"/>
            <w:bottom w:val="none" w:sz="0" w:space="0" w:color="auto"/>
            <w:right w:val="none" w:sz="0" w:space="0" w:color="auto"/>
          </w:divBdr>
        </w:div>
        <w:div w:id="761686241">
          <w:marLeft w:val="0"/>
          <w:marRight w:val="0"/>
          <w:marTop w:val="0"/>
          <w:marBottom w:val="0"/>
          <w:divBdr>
            <w:top w:val="none" w:sz="0" w:space="0" w:color="auto"/>
            <w:left w:val="none" w:sz="0" w:space="0" w:color="auto"/>
            <w:bottom w:val="none" w:sz="0" w:space="0" w:color="auto"/>
            <w:right w:val="none" w:sz="0" w:space="0" w:color="auto"/>
          </w:divBdr>
        </w:div>
        <w:div w:id="683819822">
          <w:marLeft w:val="0"/>
          <w:marRight w:val="0"/>
          <w:marTop w:val="0"/>
          <w:marBottom w:val="0"/>
          <w:divBdr>
            <w:top w:val="none" w:sz="0" w:space="0" w:color="auto"/>
            <w:left w:val="none" w:sz="0" w:space="0" w:color="auto"/>
            <w:bottom w:val="none" w:sz="0" w:space="0" w:color="auto"/>
            <w:right w:val="none" w:sz="0" w:space="0" w:color="auto"/>
          </w:divBdr>
        </w:div>
        <w:div w:id="1352222000">
          <w:marLeft w:val="0"/>
          <w:marRight w:val="0"/>
          <w:marTop w:val="0"/>
          <w:marBottom w:val="0"/>
          <w:divBdr>
            <w:top w:val="none" w:sz="0" w:space="0" w:color="auto"/>
            <w:left w:val="none" w:sz="0" w:space="0" w:color="auto"/>
            <w:bottom w:val="none" w:sz="0" w:space="0" w:color="auto"/>
            <w:right w:val="none" w:sz="0" w:space="0" w:color="auto"/>
          </w:divBdr>
        </w:div>
        <w:div w:id="1554851482">
          <w:marLeft w:val="0"/>
          <w:marRight w:val="0"/>
          <w:marTop w:val="0"/>
          <w:marBottom w:val="0"/>
          <w:divBdr>
            <w:top w:val="none" w:sz="0" w:space="0" w:color="auto"/>
            <w:left w:val="none" w:sz="0" w:space="0" w:color="auto"/>
            <w:bottom w:val="none" w:sz="0" w:space="0" w:color="auto"/>
            <w:right w:val="none" w:sz="0" w:space="0" w:color="auto"/>
          </w:divBdr>
        </w:div>
        <w:div w:id="1993217319">
          <w:marLeft w:val="0"/>
          <w:marRight w:val="0"/>
          <w:marTop w:val="0"/>
          <w:marBottom w:val="0"/>
          <w:divBdr>
            <w:top w:val="none" w:sz="0" w:space="0" w:color="auto"/>
            <w:left w:val="none" w:sz="0" w:space="0" w:color="auto"/>
            <w:bottom w:val="none" w:sz="0" w:space="0" w:color="auto"/>
            <w:right w:val="none" w:sz="0" w:space="0" w:color="auto"/>
          </w:divBdr>
        </w:div>
        <w:div w:id="216355843">
          <w:marLeft w:val="0"/>
          <w:marRight w:val="0"/>
          <w:marTop w:val="0"/>
          <w:marBottom w:val="0"/>
          <w:divBdr>
            <w:top w:val="none" w:sz="0" w:space="0" w:color="auto"/>
            <w:left w:val="none" w:sz="0" w:space="0" w:color="auto"/>
            <w:bottom w:val="none" w:sz="0" w:space="0" w:color="auto"/>
            <w:right w:val="none" w:sz="0" w:space="0" w:color="auto"/>
          </w:divBdr>
        </w:div>
        <w:div w:id="513223589">
          <w:marLeft w:val="0"/>
          <w:marRight w:val="0"/>
          <w:marTop w:val="0"/>
          <w:marBottom w:val="0"/>
          <w:divBdr>
            <w:top w:val="none" w:sz="0" w:space="0" w:color="auto"/>
            <w:left w:val="none" w:sz="0" w:space="0" w:color="auto"/>
            <w:bottom w:val="none" w:sz="0" w:space="0" w:color="auto"/>
            <w:right w:val="none" w:sz="0" w:space="0" w:color="auto"/>
          </w:divBdr>
        </w:div>
        <w:div w:id="2060282269">
          <w:marLeft w:val="0"/>
          <w:marRight w:val="0"/>
          <w:marTop w:val="0"/>
          <w:marBottom w:val="0"/>
          <w:divBdr>
            <w:top w:val="none" w:sz="0" w:space="0" w:color="auto"/>
            <w:left w:val="none" w:sz="0" w:space="0" w:color="auto"/>
            <w:bottom w:val="none" w:sz="0" w:space="0" w:color="auto"/>
            <w:right w:val="none" w:sz="0" w:space="0" w:color="auto"/>
          </w:divBdr>
        </w:div>
        <w:div w:id="1604217481">
          <w:marLeft w:val="0"/>
          <w:marRight w:val="0"/>
          <w:marTop w:val="0"/>
          <w:marBottom w:val="0"/>
          <w:divBdr>
            <w:top w:val="none" w:sz="0" w:space="0" w:color="auto"/>
            <w:left w:val="none" w:sz="0" w:space="0" w:color="auto"/>
            <w:bottom w:val="none" w:sz="0" w:space="0" w:color="auto"/>
            <w:right w:val="none" w:sz="0" w:space="0" w:color="auto"/>
          </w:divBdr>
        </w:div>
        <w:div w:id="594364283">
          <w:marLeft w:val="0"/>
          <w:marRight w:val="0"/>
          <w:marTop w:val="0"/>
          <w:marBottom w:val="0"/>
          <w:divBdr>
            <w:top w:val="none" w:sz="0" w:space="0" w:color="auto"/>
            <w:left w:val="none" w:sz="0" w:space="0" w:color="auto"/>
            <w:bottom w:val="none" w:sz="0" w:space="0" w:color="auto"/>
            <w:right w:val="none" w:sz="0" w:space="0" w:color="auto"/>
          </w:divBdr>
        </w:div>
        <w:div w:id="1492991145">
          <w:marLeft w:val="0"/>
          <w:marRight w:val="0"/>
          <w:marTop w:val="0"/>
          <w:marBottom w:val="0"/>
          <w:divBdr>
            <w:top w:val="none" w:sz="0" w:space="0" w:color="auto"/>
            <w:left w:val="none" w:sz="0" w:space="0" w:color="auto"/>
            <w:bottom w:val="none" w:sz="0" w:space="0" w:color="auto"/>
            <w:right w:val="none" w:sz="0" w:space="0" w:color="auto"/>
          </w:divBdr>
        </w:div>
        <w:div w:id="747651257">
          <w:marLeft w:val="0"/>
          <w:marRight w:val="0"/>
          <w:marTop w:val="0"/>
          <w:marBottom w:val="0"/>
          <w:divBdr>
            <w:top w:val="none" w:sz="0" w:space="0" w:color="auto"/>
            <w:left w:val="none" w:sz="0" w:space="0" w:color="auto"/>
            <w:bottom w:val="none" w:sz="0" w:space="0" w:color="auto"/>
            <w:right w:val="none" w:sz="0" w:space="0" w:color="auto"/>
          </w:divBdr>
        </w:div>
        <w:div w:id="1963538411">
          <w:marLeft w:val="0"/>
          <w:marRight w:val="0"/>
          <w:marTop w:val="0"/>
          <w:marBottom w:val="0"/>
          <w:divBdr>
            <w:top w:val="none" w:sz="0" w:space="0" w:color="auto"/>
            <w:left w:val="none" w:sz="0" w:space="0" w:color="auto"/>
            <w:bottom w:val="none" w:sz="0" w:space="0" w:color="auto"/>
            <w:right w:val="none" w:sz="0" w:space="0" w:color="auto"/>
          </w:divBdr>
          <w:divsChild>
            <w:div w:id="397287412">
              <w:marLeft w:val="0"/>
              <w:marRight w:val="0"/>
              <w:marTop w:val="0"/>
              <w:marBottom w:val="0"/>
              <w:divBdr>
                <w:top w:val="none" w:sz="0" w:space="0" w:color="auto"/>
                <w:left w:val="none" w:sz="0" w:space="0" w:color="auto"/>
                <w:bottom w:val="none" w:sz="0" w:space="0" w:color="auto"/>
                <w:right w:val="none" w:sz="0" w:space="0" w:color="auto"/>
              </w:divBdr>
            </w:div>
            <w:div w:id="1612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3046</Words>
  <Characters>17364</Characters>
  <Application>Microsoft Office Word</Application>
  <DocSecurity>0</DocSecurity>
  <Lines>144</Lines>
  <Paragraphs>40</Paragraphs>
  <ScaleCrop>false</ScaleCrop>
  <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2019-11-18T01:02:00Z</dcterms:modified>
</cp:coreProperties>
</file>